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03A0D" w14:textId="77777777" w:rsidR="00D75F86" w:rsidRDefault="00747902" w:rsidP="00066F45">
      <w:pPr>
        <w:jc w:val="both"/>
        <w:rPr>
          <w:sz w:val="32"/>
          <w:szCs w:val="32"/>
        </w:rPr>
      </w:pPr>
      <w:r>
        <w:rPr>
          <w:sz w:val="32"/>
          <w:szCs w:val="32"/>
        </w:rPr>
        <w:t xml:space="preserve">Liite 1 </w:t>
      </w:r>
      <w:r w:rsidRPr="00747902">
        <w:rPr>
          <w:sz w:val="32"/>
          <w:szCs w:val="32"/>
        </w:rPr>
        <w:t>Hankintamenettelyn kuvaus</w:t>
      </w:r>
    </w:p>
    <w:p w14:paraId="5E3405C5" w14:textId="77777777" w:rsidR="00C12D10" w:rsidRDefault="00C12D10" w:rsidP="00066F45">
      <w:pPr>
        <w:jc w:val="both"/>
        <w:rPr>
          <w:sz w:val="32"/>
          <w:szCs w:val="32"/>
        </w:rPr>
      </w:pPr>
    </w:p>
    <w:p w14:paraId="62149E8C" w14:textId="77777777" w:rsidR="00C12D10" w:rsidRDefault="00C12D10" w:rsidP="00066F45">
      <w:pPr>
        <w:jc w:val="both"/>
        <w:rPr>
          <w:sz w:val="32"/>
          <w:szCs w:val="32"/>
        </w:rPr>
      </w:pPr>
    </w:p>
    <w:p w14:paraId="42831C95" w14:textId="4C13566C" w:rsidR="00C12D10" w:rsidRDefault="00C12D10" w:rsidP="00066F45">
      <w:pPr>
        <w:jc w:val="both"/>
        <w:rPr>
          <w:sz w:val="32"/>
          <w:szCs w:val="32"/>
        </w:rPr>
        <w:sectPr w:rsidR="00C12D10">
          <w:headerReference w:type="default" r:id="rId11"/>
          <w:footerReference w:type="default" r:id="rId12"/>
          <w:pgSz w:w="11906" w:h="16838"/>
          <w:pgMar w:top="1440" w:right="1440" w:bottom="1440" w:left="1440" w:header="708" w:footer="708" w:gutter="0"/>
          <w:cols w:space="708"/>
          <w:docGrid w:linePitch="360"/>
        </w:sectPr>
      </w:pPr>
      <w:r>
        <w:rPr>
          <w:b/>
          <w:bCs/>
          <w:color w:val="000000" w:themeColor="text1"/>
        </w:rPr>
        <w:t>(versio 25.5.2021)</w:t>
      </w:r>
    </w:p>
    <w:sdt>
      <w:sdtPr>
        <w:rPr>
          <w:rFonts w:asciiTheme="minorHAnsi" w:eastAsiaTheme="minorHAnsi" w:hAnsiTheme="minorHAnsi" w:cstheme="minorBidi"/>
          <w:color w:val="auto"/>
          <w:sz w:val="22"/>
          <w:szCs w:val="22"/>
          <w:lang w:eastAsia="en-US"/>
        </w:rPr>
        <w:id w:val="581503250"/>
        <w:docPartObj>
          <w:docPartGallery w:val="Table of Contents"/>
          <w:docPartUnique/>
        </w:docPartObj>
      </w:sdtPr>
      <w:sdtEndPr>
        <w:rPr>
          <w:b/>
          <w:bCs/>
        </w:rPr>
      </w:sdtEndPr>
      <w:sdtContent>
        <w:p w14:paraId="75D6C018" w14:textId="1349CD48" w:rsidR="00D75F86" w:rsidRDefault="00D75F86" w:rsidP="00066F45">
          <w:pPr>
            <w:pStyle w:val="Sisllysluettelonotsikko"/>
            <w:jc w:val="both"/>
          </w:pPr>
          <w:r>
            <w:t>Sisällys</w:t>
          </w:r>
        </w:p>
        <w:p w14:paraId="2E15C4F4" w14:textId="00E3A082" w:rsidR="008A2FAA" w:rsidRDefault="00D75F86" w:rsidP="00066F45">
          <w:pPr>
            <w:pStyle w:val="Sisluet3"/>
            <w:tabs>
              <w:tab w:val="left" w:pos="880"/>
              <w:tab w:val="right" w:leader="dot" w:pos="9016"/>
            </w:tabs>
            <w:rPr>
              <w:rFonts w:eastAsiaTheme="minorEastAsia"/>
              <w:noProof/>
              <w:lang w:eastAsia="fi-FI"/>
            </w:rPr>
          </w:pPr>
          <w:r>
            <w:fldChar w:fldCharType="begin"/>
          </w:r>
          <w:r>
            <w:instrText xml:space="preserve"> TOC \o "1-3" \h \z \u </w:instrText>
          </w:r>
          <w:r>
            <w:fldChar w:fldCharType="separate"/>
          </w:r>
          <w:hyperlink w:anchor="_Toc72420238" w:history="1">
            <w:r w:rsidR="008A2FAA" w:rsidRPr="00A949B4">
              <w:rPr>
                <w:rStyle w:val="Hyperlinkki"/>
                <w:noProof/>
              </w:rPr>
              <w:t>1.</w:t>
            </w:r>
            <w:r w:rsidR="008A2FAA" w:rsidRPr="008A2FAA">
              <w:t xml:space="preserve"> </w:t>
            </w:r>
            <w:r w:rsidR="008A2FAA">
              <w:tab/>
            </w:r>
            <w:r w:rsidR="008A2FAA" w:rsidRPr="008A2FAA">
              <w:rPr>
                <w:rStyle w:val="Hyperlinkki"/>
                <w:noProof/>
              </w:rPr>
              <w:t>Avoimen sopimusjärjestelyn tarkoitus ja kohde</w:t>
            </w:r>
            <w:r w:rsidR="008A2FAA">
              <w:rPr>
                <w:noProof/>
                <w:webHidden/>
              </w:rPr>
              <w:tab/>
            </w:r>
            <w:r w:rsidR="008A2FAA">
              <w:rPr>
                <w:noProof/>
                <w:webHidden/>
              </w:rPr>
              <w:fldChar w:fldCharType="begin"/>
            </w:r>
            <w:r w:rsidR="008A2FAA">
              <w:rPr>
                <w:noProof/>
                <w:webHidden/>
              </w:rPr>
              <w:instrText xml:space="preserve"> PAGEREF _Toc72420238 \h </w:instrText>
            </w:r>
            <w:r w:rsidR="008A2FAA">
              <w:rPr>
                <w:noProof/>
                <w:webHidden/>
              </w:rPr>
            </w:r>
            <w:r w:rsidR="008A2FAA">
              <w:rPr>
                <w:noProof/>
                <w:webHidden/>
              </w:rPr>
              <w:fldChar w:fldCharType="separate"/>
            </w:r>
            <w:r w:rsidR="008A2FAA">
              <w:rPr>
                <w:noProof/>
                <w:webHidden/>
              </w:rPr>
              <w:t>3</w:t>
            </w:r>
            <w:r w:rsidR="008A2FAA">
              <w:rPr>
                <w:noProof/>
                <w:webHidden/>
              </w:rPr>
              <w:fldChar w:fldCharType="end"/>
            </w:r>
          </w:hyperlink>
        </w:p>
        <w:p w14:paraId="14318E86" w14:textId="0DCAC100" w:rsidR="008A2FAA" w:rsidRDefault="00C12D10">
          <w:pPr>
            <w:pStyle w:val="Sisluet3"/>
            <w:tabs>
              <w:tab w:val="left" w:pos="880"/>
              <w:tab w:val="right" w:leader="dot" w:pos="9016"/>
            </w:tabs>
            <w:rPr>
              <w:rFonts w:eastAsiaTheme="minorEastAsia"/>
              <w:noProof/>
              <w:lang w:eastAsia="fi-FI"/>
            </w:rPr>
          </w:pPr>
          <w:hyperlink w:anchor="_Toc72420239" w:history="1">
            <w:r w:rsidR="008A2FAA" w:rsidRPr="00A949B4">
              <w:rPr>
                <w:rStyle w:val="Hyperlinkki"/>
                <w:noProof/>
              </w:rPr>
              <w:t>2.</w:t>
            </w:r>
            <w:r w:rsidR="008A2FAA">
              <w:rPr>
                <w:rFonts w:eastAsiaTheme="minorEastAsia"/>
                <w:noProof/>
                <w:lang w:eastAsia="fi-FI"/>
              </w:rPr>
              <w:tab/>
            </w:r>
            <w:r w:rsidR="008A2FAA" w:rsidRPr="00A949B4">
              <w:rPr>
                <w:rStyle w:val="Hyperlinkki"/>
                <w:noProof/>
              </w:rPr>
              <w:t>Avoimen sopimusjärjestelyn rakenne</w:t>
            </w:r>
            <w:r w:rsidR="008A2FAA">
              <w:rPr>
                <w:noProof/>
                <w:webHidden/>
              </w:rPr>
              <w:tab/>
            </w:r>
            <w:r w:rsidR="008A2FAA">
              <w:rPr>
                <w:noProof/>
                <w:webHidden/>
              </w:rPr>
              <w:fldChar w:fldCharType="begin"/>
            </w:r>
            <w:r w:rsidR="008A2FAA">
              <w:rPr>
                <w:noProof/>
                <w:webHidden/>
              </w:rPr>
              <w:instrText xml:space="preserve"> PAGEREF _Toc72420239 \h </w:instrText>
            </w:r>
            <w:r w:rsidR="008A2FAA">
              <w:rPr>
                <w:noProof/>
                <w:webHidden/>
              </w:rPr>
            </w:r>
            <w:r w:rsidR="008A2FAA">
              <w:rPr>
                <w:noProof/>
                <w:webHidden/>
              </w:rPr>
              <w:fldChar w:fldCharType="separate"/>
            </w:r>
            <w:r w:rsidR="008A2FAA">
              <w:rPr>
                <w:noProof/>
                <w:webHidden/>
              </w:rPr>
              <w:t>3</w:t>
            </w:r>
            <w:r w:rsidR="008A2FAA">
              <w:rPr>
                <w:noProof/>
                <w:webHidden/>
              </w:rPr>
              <w:fldChar w:fldCharType="end"/>
            </w:r>
          </w:hyperlink>
        </w:p>
        <w:p w14:paraId="4C3561E7" w14:textId="0112BD70" w:rsidR="008A2FAA" w:rsidRDefault="00C12D10">
          <w:pPr>
            <w:pStyle w:val="Sisluet3"/>
            <w:tabs>
              <w:tab w:val="left" w:pos="880"/>
              <w:tab w:val="right" w:leader="dot" w:pos="9016"/>
            </w:tabs>
            <w:rPr>
              <w:rFonts w:eastAsiaTheme="minorEastAsia"/>
              <w:noProof/>
              <w:lang w:eastAsia="fi-FI"/>
            </w:rPr>
          </w:pPr>
          <w:hyperlink w:anchor="_Toc72420241" w:history="1">
            <w:r w:rsidR="008A2FAA" w:rsidRPr="00A949B4">
              <w:rPr>
                <w:rStyle w:val="Hyperlinkki"/>
                <w:noProof/>
              </w:rPr>
              <w:t>3.</w:t>
            </w:r>
            <w:r w:rsidR="008A2FAA">
              <w:rPr>
                <w:rFonts w:eastAsiaTheme="minorEastAsia"/>
                <w:noProof/>
                <w:lang w:eastAsia="fi-FI"/>
              </w:rPr>
              <w:tab/>
            </w:r>
            <w:r w:rsidR="008A2FAA" w:rsidRPr="00A949B4">
              <w:rPr>
                <w:rStyle w:val="Hyperlinkki"/>
                <w:noProof/>
              </w:rPr>
              <w:t>Avoimen sopimusjärjestelyn perustaminen</w:t>
            </w:r>
            <w:r w:rsidR="008A2FAA">
              <w:rPr>
                <w:noProof/>
                <w:webHidden/>
              </w:rPr>
              <w:tab/>
            </w:r>
            <w:r w:rsidR="008A2FAA">
              <w:rPr>
                <w:noProof/>
                <w:webHidden/>
              </w:rPr>
              <w:fldChar w:fldCharType="begin"/>
            </w:r>
            <w:r w:rsidR="008A2FAA">
              <w:rPr>
                <w:noProof/>
                <w:webHidden/>
              </w:rPr>
              <w:instrText xml:space="preserve"> PAGEREF _Toc72420241 \h </w:instrText>
            </w:r>
            <w:r w:rsidR="008A2FAA">
              <w:rPr>
                <w:noProof/>
                <w:webHidden/>
              </w:rPr>
            </w:r>
            <w:r w:rsidR="008A2FAA">
              <w:rPr>
                <w:noProof/>
                <w:webHidden/>
              </w:rPr>
              <w:fldChar w:fldCharType="separate"/>
            </w:r>
            <w:r w:rsidR="008A2FAA">
              <w:rPr>
                <w:noProof/>
                <w:webHidden/>
              </w:rPr>
              <w:t>3</w:t>
            </w:r>
            <w:r w:rsidR="008A2FAA">
              <w:rPr>
                <w:noProof/>
                <w:webHidden/>
              </w:rPr>
              <w:fldChar w:fldCharType="end"/>
            </w:r>
          </w:hyperlink>
        </w:p>
        <w:p w14:paraId="36F9AFBD" w14:textId="1C9DB295" w:rsidR="008A2FAA" w:rsidRDefault="00C12D10" w:rsidP="00066F45">
          <w:pPr>
            <w:pStyle w:val="Sisluet2"/>
            <w:ind w:left="660"/>
            <w:rPr>
              <w:rFonts w:eastAsiaTheme="minorEastAsia"/>
              <w:noProof/>
              <w:lang w:eastAsia="fi-FI"/>
            </w:rPr>
          </w:pPr>
          <w:hyperlink w:anchor="_Toc72420242" w:history="1">
            <w:r w:rsidR="008A2FAA" w:rsidRPr="00A949B4">
              <w:rPr>
                <w:rStyle w:val="Hyperlinkki"/>
                <w:noProof/>
                <w14:scene3d>
                  <w14:camera w14:prst="orthographicFront"/>
                  <w14:lightRig w14:rig="threePt" w14:dir="t">
                    <w14:rot w14:lat="0" w14:lon="0" w14:rev="0"/>
                  </w14:lightRig>
                </w14:scene3d>
              </w:rPr>
              <w:t>3.1.</w:t>
            </w:r>
            <w:r w:rsidR="008A2FAA" w:rsidRPr="00A949B4">
              <w:rPr>
                <w:rStyle w:val="Hyperlinkki"/>
                <w:noProof/>
              </w:rPr>
              <w:t>Tarjouksen jättäminen</w:t>
            </w:r>
            <w:r w:rsidR="008A2FAA">
              <w:rPr>
                <w:noProof/>
                <w:webHidden/>
              </w:rPr>
              <w:tab/>
            </w:r>
            <w:r w:rsidR="008A2FAA">
              <w:rPr>
                <w:noProof/>
                <w:webHidden/>
              </w:rPr>
              <w:fldChar w:fldCharType="begin"/>
            </w:r>
            <w:r w:rsidR="008A2FAA">
              <w:rPr>
                <w:noProof/>
                <w:webHidden/>
              </w:rPr>
              <w:instrText xml:space="preserve"> PAGEREF _Toc72420242 \h </w:instrText>
            </w:r>
            <w:r w:rsidR="008A2FAA">
              <w:rPr>
                <w:noProof/>
                <w:webHidden/>
              </w:rPr>
            </w:r>
            <w:r w:rsidR="008A2FAA">
              <w:rPr>
                <w:noProof/>
                <w:webHidden/>
              </w:rPr>
              <w:fldChar w:fldCharType="separate"/>
            </w:r>
            <w:r w:rsidR="008A2FAA">
              <w:rPr>
                <w:noProof/>
                <w:webHidden/>
              </w:rPr>
              <w:t>5</w:t>
            </w:r>
            <w:r w:rsidR="008A2FAA">
              <w:rPr>
                <w:noProof/>
                <w:webHidden/>
              </w:rPr>
              <w:fldChar w:fldCharType="end"/>
            </w:r>
          </w:hyperlink>
        </w:p>
        <w:p w14:paraId="23D7B0D1" w14:textId="68D8B799" w:rsidR="008A2FAA" w:rsidRDefault="00C12D10" w:rsidP="00066F45">
          <w:pPr>
            <w:pStyle w:val="Sisluet2"/>
            <w:ind w:left="660"/>
            <w:rPr>
              <w:rFonts w:eastAsiaTheme="minorEastAsia"/>
              <w:noProof/>
              <w:lang w:eastAsia="fi-FI"/>
            </w:rPr>
          </w:pPr>
          <w:hyperlink w:anchor="_Toc72420243" w:history="1">
            <w:r w:rsidR="008A2FAA" w:rsidRPr="00A949B4">
              <w:rPr>
                <w:rStyle w:val="Hyperlinkki"/>
                <w:noProof/>
                <w14:scene3d>
                  <w14:camera w14:prst="orthographicFront"/>
                  <w14:lightRig w14:rig="threePt" w14:dir="t">
                    <w14:rot w14:lat="0" w14:lon="0" w14:rev="0"/>
                  </w14:lightRig>
                </w14:scene3d>
              </w:rPr>
              <w:t>3.2.</w:t>
            </w:r>
            <w:r w:rsidR="008A2FAA" w:rsidRPr="00A949B4">
              <w:rPr>
                <w:rStyle w:val="Hyperlinkki"/>
                <w:noProof/>
              </w:rPr>
              <w:t>Tarjousten käsittely ja hankintapäätös</w:t>
            </w:r>
            <w:r w:rsidR="008A2FAA">
              <w:rPr>
                <w:noProof/>
                <w:webHidden/>
              </w:rPr>
              <w:tab/>
            </w:r>
            <w:r w:rsidR="008A2FAA">
              <w:rPr>
                <w:noProof/>
                <w:webHidden/>
              </w:rPr>
              <w:fldChar w:fldCharType="begin"/>
            </w:r>
            <w:r w:rsidR="008A2FAA">
              <w:rPr>
                <w:noProof/>
                <w:webHidden/>
              </w:rPr>
              <w:instrText xml:space="preserve"> PAGEREF _Toc72420243 \h </w:instrText>
            </w:r>
            <w:r w:rsidR="008A2FAA">
              <w:rPr>
                <w:noProof/>
                <w:webHidden/>
              </w:rPr>
            </w:r>
            <w:r w:rsidR="008A2FAA">
              <w:rPr>
                <w:noProof/>
                <w:webHidden/>
              </w:rPr>
              <w:fldChar w:fldCharType="separate"/>
            </w:r>
            <w:r w:rsidR="008A2FAA">
              <w:rPr>
                <w:noProof/>
                <w:webHidden/>
              </w:rPr>
              <w:t>5</w:t>
            </w:r>
            <w:r w:rsidR="008A2FAA">
              <w:rPr>
                <w:noProof/>
                <w:webHidden/>
              </w:rPr>
              <w:fldChar w:fldCharType="end"/>
            </w:r>
          </w:hyperlink>
        </w:p>
        <w:p w14:paraId="24A6FC86" w14:textId="5D084EA2" w:rsidR="008A2FAA" w:rsidRDefault="00C12D10" w:rsidP="00066F45">
          <w:pPr>
            <w:pStyle w:val="Sisluet2"/>
            <w:ind w:left="660"/>
            <w:rPr>
              <w:rFonts w:eastAsiaTheme="minorEastAsia"/>
              <w:noProof/>
              <w:lang w:eastAsia="fi-FI"/>
            </w:rPr>
          </w:pPr>
          <w:hyperlink w:anchor="_Toc72420244" w:history="1">
            <w:r w:rsidR="008A2FAA" w:rsidRPr="00A949B4">
              <w:rPr>
                <w:rStyle w:val="Hyperlinkki"/>
                <w:noProof/>
                <w14:scene3d>
                  <w14:camera w14:prst="orthographicFront"/>
                  <w14:lightRig w14:rig="threePt" w14:dir="t">
                    <w14:rot w14:lat="0" w14:lon="0" w14:rev="0"/>
                  </w14:lightRig>
                </w14:scene3d>
              </w:rPr>
              <w:t>3.3.</w:t>
            </w:r>
            <w:r w:rsidR="008A2FAA" w:rsidRPr="00A949B4">
              <w:rPr>
                <w:rStyle w:val="Hyperlinkki"/>
                <w:noProof/>
              </w:rPr>
              <w:t>Hankintasopimus</w:t>
            </w:r>
            <w:r w:rsidR="008A2FAA">
              <w:rPr>
                <w:noProof/>
                <w:webHidden/>
              </w:rPr>
              <w:tab/>
            </w:r>
            <w:r w:rsidR="008A2FAA">
              <w:rPr>
                <w:noProof/>
                <w:webHidden/>
              </w:rPr>
              <w:fldChar w:fldCharType="begin"/>
            </w:r>
            <w:r w:rsidR="008A2FAA">
              <w:rPr>
                <w:noProof/>
                <w:webHidden/>
              </w:rPr>
              <w:instrText xml:space="preserve"> PAGEREF _Toc72420244 \h </w:instrText>
            </w:r>
            <w:r w:rsidR="008A2FAA">
              <w:rPr>
                <w:noProof/>
                <w:webHidden/>
              </w:rPr>
            </w:r>
            <w:r w:rsidR="008A2FAA">
              <w:rPr>
                <w:noProof/>
                <w:webHidden/>
              </w:rPr>
              <w:fldChar w:fldCharType="separate"/>
            </w:r>
            <w:r w:rsidR="008A2FAA">
              <w:rPr>
                <w:noProof/>
                <w:webHidden/>
              </w:rPr>
              <w:t>6</w:t>
            </w:r>
            <w:r w:rsidR="008A2FAA">
              <w:rPr>
                <w:noProof/>
                <w:webHidden/>
              </w:rPr>
              <w:fldChar w:fldCharType="end"/>
            </w:r>
          </w:hyperlink>
        </w:p>
        <w:p w14:paraId="353255CE" w14:textId="22BD85D4" w:rsidR="008A2FAA" w:rsidRDefault="00C12D10" w:rsidP="00066F45">
          <w:pPr>
            <w:pStyle w:val="Sisluet2"/>
            <w:ind w:left="660"/>
            <w:rPr>
              <w:rFonts w:eastAsiaTheme="minorEastAsia"/>
              <w:noProof/>
              <w:lang w:eastAsia="fi-FI"/>
            </w:rPr>
          </w:pPr>
          <w:hyperlink w:anchor="_Toc72420245" w:history="1">
            <w:r w:rsidR="008A2FAA" w:rsidRPr="00A949B4">
              <w:rPr>
                <w:rStyle w:val="Hyperlinkki"/>
                <w:noProof/>
                <w14:scene3d>
                  <w14:camera w14:prst="orthographicFront"/>
                  <w14:lightRig w14:rig="threePt" w14:dir="t">
                    <w14:rot w14:lat="0" w14:lon="0" w14:rev="0"/>
                  </w14:lightRig>
                </w14:scene3d>
              </w:rPr>
              <w:t>3.4.</w:t>
            </w:r>
            <w:r w:rsidR="008A2FAA" w:rsidRPr="00A949B4">
              <w:rPr>
                <w:rStyle w:val="Hyperlinkki"/>
                <w:noProof/>
              </w:rPr>
              <w:t>Asiakaskohtainen palvelusopimus</w:t>
            </w:r>
            <w:r w:rsidR="008A2FAA">
              <w:rPr>
                <w:noProof/>
                <w:webHidden/>
              </w:rPr>
              <w:tab/>
            </w:r>
            <w:r w:rsidR="008A2FAA">
              <w:rPr>
                <w:noProof/>
                <w:webHidden/>
              </w:rPr>
              <w:fldChar w:fldCharType="begin"/>
            </w:r>
            <w:r w:rsidR="008A2FAA">
              <w:rPr>
                <w:noProof/>
                <w:webHidden/>
              </w:rPr>
              <w:instrText xml:space="preserve"> PAGEREF _Toc72420245 \h </w:instrText>
            </w:r>
            <w:r w:rsidR="008A2FAA">
              <w:rPr>
                <w:noProof/>
                <w:webHidden/>
              </w:rPr>
            </w:r>
            <w:r w:rsidR="008A2FAA">
              <w:rPr>
                <w:noProof/>
                <w:webHidden/>
              </w:rPr>
              <w:fldChar w:fldCharType="separate"/>
            </w:r>
            <w:r w:rsidR="008A2FAA">
              <w:rPr>
                <w:noProof/>
                <w:webHidden/>
              </w:rPr>
              <w:t>6</w:t>
            </w:r>
            <w:r w:rsidR="008A2FAA">
              <w:rPr>
                <w:noProof/>
                <w:webHidden/>
              </w:rPr>
              <w:fldChar w:fldCharType="end"/>
            </w:r>
          </w:hyperlink>
        </w:p>
        <w:p w14:paraId="6712915B" w14:textId="59945D06" w:rsidR="008A2FAA" w:rsidRDefault="00C12D10">
          <w:pPr>
            <w:pStyle w:val="Sisluet3"/>
            <w:tabs>
              <w:tab w:val="left" w:pos="880"/>
              <w:tab w:val="right" w:leader="dot" w:pos="9016"/>
            </w:tabs>
            <w:rPr>
              <w:rFonts w:eastAsiaTheme="minorEastAsia"/>
              <w:noProof/>
              <w:lang w:eastAsia="fi-FI"/>
            </w:rPr>
          </w:pPr>
          <w:hyperlink w:anchor="_Toc72420246" w:history="1">
            <w:r w:rsidR="008A2FAA" w:rsidRPr="00A949B4">
              <w:rPr>
                <w:rStyle w:val="Hyperlinkki"/>
                <w:noProof/>
              </w:rPr>
              <w:t>4.</w:t>
            </w:r>
            <w:r w:rsidR="008A2FAA">
              <w:rPr>
                <w:rFonts w:eastAsiaTheme="minorEastAsia"/>
                <w:noProof/>
                <w:lang w:eastAsia="fi-FI"/>
              </w:rPr>
              <w:tab/>
            </w:r>
            <w:r w:rsidR="008A2FAA" w:rsidRPr="00A949B4">
              <w:rPr>
                <w:rStyle w:val="Hyperlinkki"/>
                <w:noProof/>
              </w:rPr>
              <w:t>Avoimen sopimusjärjestelyn avaaminen</w:t>
            </w:r>
            <w:r w:rsidR="008A2FAA">
              <w:rPr>
                <w:noProof/>
                <w:webHidden/>
              </w:rPr>
              <w:tab/>
            </w:r>
            <w:r w:rsidR="008A2FAA">
              <w:rPr>
                <w:noProof/>
                <w:webHidden/>
              </w:rPr>
              <w:fldChar w:fldCharType="begin"/>
            </w:r>
            <w:r w:rsidR="008A2FAA">
              <w:rPr>
                <w:noProof/>
                <w:webHidden/>
              </w:rPr>
              <w:instrText xml:space="preserve"> PAGEREF _Toc72420246 \h </w:instrText>
            </w:r>
            <w:r w:rsidR="008A2FAA">
              <w:rPr>
                <w:noProof/>
                <w:webHidden/>
              </w:rPr>
            </w:r>
            <w:r w:rsidR="008A2FAA">
              <w:rPr>
                <w:noProof/>
                <w:webHidden/>
              </w:rPr>
              <w:fldChar w:fldCharType="separate"/>
            </w:r>
            <w:r w:rsidR="008A2FAA">
              <w:rPr>
                <w:noProof/>
                <w:webHidden/>
              </w:rPr>
              <w:t>6</w:t>
            </w:r>
            <w:r w:rsidR="008A2FAA">
              <w:rPr>
                <w:noProof/>
                <w:webHidden/>
              </w:rPr>
              <w:fldChar w:fldCharType="end"/>
            </w:r>
          </w:hyperlink>
        </w:p>
        <w:p w14:paraId="4E5F41E0" w14:textId="5BC3DBD9" w:rsidR="008A2FAA" w:rsidRDefault="00C12D10" w:rsidP="00066F45">
          <w:pPr>
            <w:pStyle w:val="Sisluet2"/>
            <w:ind w:left="660"/>
            <w:rPr>
              <w:rFonts w:eastAsiaTheme="minorEastAsia"/>
              <w:noProof/>
              <w:lang w:eastAsia="fi-FI"/>
            </w:rPr>
          </w:pPr>
          <w:hyperlink w:anchor="_Toc72420251" w:history="1">
            <w:r w:rsidR="008A2FAA" w:rsidRPr="00A949B4">
              <w:rPr>
                <w:rStyle w:val="Hyperlinkki"/>
                <w:noProof/>
                <w14:scene3d>
                  <w14:camera w14:prst="orthographicFront"/>
                  <w14:lightRig w14:rig="threePt" w14:dir="t">
                    <w14:rot w14:lat="0" w14:lon="0" w14:rev="0"/>
                  </w14:lightRig>
                </w14:scene3d>
              </w:rPr>
              <w:t>4.1.</w:t>
            </w:r>
            <w:r w:rsidR="008A2FAA" w:rsidRPr="00A949B4">
              <w:rPr>
                <w:rStyle w:val="Hyperlinkki"/>
                <w:noProof/>
              </w:rPr>
              <w:t>Uudet palveluntarjoajat avaamisvaiheessa</w:t>
            </w:r>
            <w:r w:rsidR="008A2FAA">
              <w:rPr>
                <w:noProof/>
                <w:webHidden/>
              </w:rPr>
              <w:tab/>
            </w:r>
            <w:r w:rsidR="008A2FAA">
              <w:rPr>
                <w:noProof/>
                <w:webHidden/>
              </w:rPr>
              <w:fldChar w:fldCharType="begin"/>
            </w:r>
            <w:r w:rsidR="008A2FAA">
              <w:rPr>
                <w:noProof/>
                <w:webHidden/>
              </w:rPr>
              <w:instrText xml:space="preserve"> PAGEREF _Toc72420251 \h </w:instrText>
            </w:r>
            <w:r w:rsidR="008A2FAA">
              <w:rPr>
                <w:noProof/>
                <w:webHidden/>
              </w:rPr>
            </w:r>
            <w:r w:rsidR="008A2FAA">
              <w:rPr>
                <w:noProof/>
                <w:webHidden/>
              </w:rPr>
              <w:fldChar w:fldCharType="separate"/>
            </w:r>
            <w:r w:rsidR="008A2FAA">
              <w:rPr>
                <w:noProof/>
                <w:webHidden/>
              </w:rPr>
              <w:t>7</w:t>
            </w:r>
            <w:r w:rsidR="008A2FAA">
              <w:rPr>
                <w:noProof/>
                <w:webHidden/>
              </w:rPr>
              <w:fldChar w:fldCharType="end"/>
            </w:r>
          </w:hyperlink>
        </w:p>
        <w:p w14:paraId="376F04D8" w14:textId="03D5F8C4" w:rsidR="008A2FAA" w:rsidRDefault="00C12D10" w:rsidP="00066F45">
          <w:pPr>
            <w:pStyle w:val="Sisluet2"/>
            <w:ind w:left="660"/>
            <w:rPr>
              <w:rFonts w:eastAsiaTheme="minorEastAsia"/>
              <w:noProof/>
              <w:lang w:eastAsia="fi-FI"/>
            </w:rPr>
          </w:pPr>
          <w:hyperlink w:anchor="_Toc72420252" w:history="1">
            <w:r w:rsidR="008A2FAA" w:rsidRPr="00A949B4">
              <w:rPr>
                <w:rStyle w:val="Hyperlinkki"/>
                <w:noProof/>
                <w14:scene3d>
                  <w14:camera w14:prst="orthographicFront"/>
                  <w14:lightRig w14:rig="threePt" w14:dir="t">
                    <w14:rot w14:lat="0" w14:lon="0" w14:rev="0"/>
                  </w14:lightRig>
                </w14:scene3d>
              </w:rPr>
              <w:t>4.2.</w:t>
            </w:r>
            <w:r w:rsidR="008A2FAA" w:rsidRPr="00A949B4">
              <w:rPr>
                <w:rStyle w:val="Hyperlinkki"/>
                <w:noProof/>
              </w:rPr>
              <w:t>Avoimessa sopimusjärjestelyssä mukana olevan palveluntuottajan uusi tarjous</w:t>
            </w:r>
            <w:r w:rsidR="008A2FAA">
              <w:rPr>
                <w:noProof/>
                <w:webHidden/>
              </w:rPr>
              <w:tab/>
            </w:r>
            <w:r w:rsidR="008A2FAA">
              <w:rPr>
                <w:noProof/>
                <w:webHidden/>
              </w:rPr>
              <w:fldChar w:fldCharType="begin"/>
            </w:r>
            <w:r w:rsidR="008A2FAA">
              <w:rPr>
                <w:noProof/>
                <w:webHidden/>
              </w:rPr>
              <w:instrText xml:space="preserve"> PAGEREF _Toc72420252 \h </w:instrText>
            </w:r>
            <w:r w:rsidR="008A2FAA">
              <w:rPr>
                <w:noProof/>
                <w:webHidden/>
              </w:rPr>
            </w:r>
            <w:r w:rsidR="008A2FAA">
              <w:rPr>
                <w:noProof/>
                <w:webHidden/>
              </w:rPr>
              <w:fldChar w:fldCharType="separate"/>
            </w:r>
            <w:r w:rsidR="008A2FAA">
              <w:rPr>
                <w:noProof/>
                <w:webHidden/>
              </w:rPr>
              <w:t>7</w:t>
            </w:r>
            <w:r w:rsidR="008A2FAA">
              <w:rPr>
                <w:noProof/>
                <w:webHidden/>
              </w:rPr>
              <w:fldChar w:fldCharType="end"/>
            </w:r>
          </w:hyperlink>
        </w:p>
        <w:p w14:paraId="39199D79" w14:textId="42B51E04" w:rsidR="008A2FAA" w:rsidRDefault="00C12D10" w:rsidP="00066F45">
          <w:pPr>
            <w:pStyle w:val="Sisluet2"/>
            <w:ind w:left="660"/>
            <w:rPr>
              <w:rFonts w:eastAsiaTheme="minorEastAsia"/>
              <w:noProof/>
              <w:lang w:eastAsia="fi-FI"/>
            </w:rPr>
          </w:pPr>
          <w:hyperlink w:anchor="_Toc72420253" w:history="1">
            <w:r w:rsidR="008A2FAA" w:rsidRPr="00A949B4">
              <w:rPr>
                <w:rStyle w:val="Hyperlinkki"/>
                <w:noProof/>
                <w14:scene3d>
                  <w14:camera w14:prst="orthographicFront"/>
                  <w14:lightRig w14:rig="threePt" w14:dir="t">
                    <w14:rot w14:lat="0" w14:lon="0" w14:rev="0"/>
                  </w14:lightRig>
                </w14:scene3d>
              </w:rPr>
              <w:t>4.3.</w:t>
            </w:r>
            <w:r w:rsidR="008A2FAA" w:rsidRPr="00A949B4">
              <w:rPr>
                <w:rStyle w:val="Hyperlinkki"/>
                <w:noProof/>
              </w:rPr>
              <w:t>Avaamisen jälkeen tehtävät toimenpiteet</w:t>
            </w:r>
            <w:r w:rsidR="008A2FAA">
              <w:rPr>
                <w:noProof/>
                <w:webHidden/>
              </w:rPr>
              <w:tab/>
            </w:r>
            <w:r w:rsidR="008A2FAA">
              <w:rPr>
                <w:noProof/>
                <w:webHidden/>
              </w:rPr>
              <w:fldChar w:fldCharType="begin"/>
            </w:r>
            <w:r w:rsidR="008A2FAA">
              <w:rPr>
                <w:noProof/>
                <w:webHidden/>
              </w:rPr>
              <w:instrText xml:space="preserve"> PAGEREF _Toc72420253 \h </w:instrText>
            </w:r>
            <w:r w:rsidR="008A2FAA">
              <w:rPr>
                <w:noProof/>
                <w:webHidden/>
              </w:rPr>
            </w:r>
            <w:r w:rsidR="008A2FAA">
              <w:rPr>
                <w:noProof/>
                <w:webHidden/>
              </w:rPr>
              <w:fldChar w:fldCharType="separate"/>
            </w:r>
            <w:r w:rsidR="008A2FAA">
              <w:rPr>
                <w:noProof/>
                <w:webHidden/>
              </w:rPr>
              <w:t>8</w:t>
            </w:r>
            <w:r w:rsidR="008A2FAA">
              <w:rPr>
                <w:noProof/>
                <w:webHidden/>
              </w:rPr>
              <w:fldChar w:fldCharType="end"/>
            </w:r>
          </w:hyperlink>
        </w:p>
        <w:p w14:paraId="4A944823" w14:textId="4B86F3F5" w:rsidR="00D75F86" w:rsidRDefault="00D75F86" w:rsidP="00066F45">
          <w:pPr>
            <w:jc w:val="both"/>
          </w:pPr>
          <w:r>
            <w:rPr>
              <w:b/>
              <w:bCs/>
            </w:rPr>
            <w:fldChar w:fldCharType="end"/>
          </w:r>
        </w:p>
      </w:sdtContent>
    </w:sdt>
    <w:p w14:paraId="1991C1C4" w14:textId="77777777" w:rsidR="00D75F86" w:rsidRDefault="00D75F86" w:rsidP="00066F45">
      <w:pPr>
        <w:jc w:val="both"/>
        <w:rPr>
          <w:sz w:val="32"/>
          <w:szCs w:val="32"/>
        </w:rPr>
        <w:sectPr w:rsidR="00D75F86">
          <w:pgSz w:w="11906" w:h="16838"/>
          <w:pgMar w:top="1440" w:right="1440" w:bottom="1440" w:left="1440" w:header="708" w:footer="708" w:gutter="0"/>
          <w:cols w:space="708"/>
          <w:docGrid w:linePitch="360"/>
        </w:sectPr>
      </w:pPr>
    </w:p>
    <w:p w14:paraId="49376581" w14:textId="3AEC62A9" w:rsidR="00747902" w:rsidRPr="00747902" w:rsidRDefault="00747902" w:rsidP="00066F45">
      <w:pPr>
        <w:jc w:val="both"/>
        <w:rPr>
          <w:sz w:val="32"/>
          <w:szCs w:val="32"/>
        </w:rPr>
      </w:pPr>
    </w:p>
    <w:p w14:paraId="219C0EC5" w14:textId="68001452" w:rsidR="00573E0F" w:rsidRDefault="00573E0F" w:rsidP="00066F45">
      <w:pPr>
        <w:pStyle w:val="Otsikko3"/>
        <w:jc w:val="both"/>
      </w:pPr>
      <w:bookmarkStart w:id="0" w:name="_Toc72340186"/>
      <w:bookmarkStart w:id="1" w:name="_Toc72420086"/>
      <w:bookmarkStart w:id="2" w:name="_Toc72420170"/>
      <w:bookmarkStart w:id="3" w:name="_Toc72340187"/>
      <w:bookmarkStart w:id="4" w:name="_Toc72420087"/>
      <w:bookmarkStart w:id="5" w:name="_Toc72420171"/>
      <w:bookmarkStart w:id="6" w:name="_Toc72340208"/>
      <w:bookmarkStart w:id="7" w:name="_Toc72420108"/>
      <w:bookmarkStart w:id="8" w:name="_Toc72420192"/>
      <w:bookmarkStart w:id="9" w:name="_Toc72340209"/>
      <w:bookmarkStart w:id="10" w:name="_Toc72420109"/>
      <w:bookmarkStart w:id="11" w:name="_Toc72420193"/>
      <w:bookmarkStart w:id="12" w:name="_Toc72340210"/>
      <w:bookmarkStart w:id="13" w:name="_Toc72420110"/>
      <w:bookmarkStart w:id="14" w:name="_Toc72420194"/>
      <w:bookmarkStart w:id="15" w:name="_Toc72340211"/>
      <w:bookmarkStart w:id="16" w:name="_Toc72420111"/>
      <w:bookmarkStart w:id="17" w:name="_Toc72420195"/>
      <w:bookmarkStart w:id="18" w:name="_Toc72340212"/>
      <w:bookmarkStart w:id="19" w:name="_Toc72420112"/>
      <w:bookmarkStart w:id="20" w:name="_Toc72420196"/>
      <w:bookmarkStart w:id="21" w:name="_Toc72340213"/>
      <w:bookmarkStart w:id="22" w:name="_Toc72420113"/>
      <w:bookmarkStart w:id="23" w:name="_Toc72420197"/>
      <w:bookmarkStart w:id="24" w:name="_Toc72340214"/>
      <w:bookmarkStart w:id="25" w:name="_Toc72420114"/>
      <w:bookmarkStart w:id="26" w:name="_Toc72420198"/>
      <w:bookmarkStart w:id="27" w:name="_Toc72340215"/>
      <w:bookmarkStart w:id="28" w:name="_Toc72420115"/>
      <w:bookmarkStart w:id="29" w:name="_Toc72420199"/>
      <w:bookmarkStart w:id="30" w:name="_Toc72340216"/>
      <w:bookmarkStart w:id="31" w:name="_Toc72420116"/>
      <w:bookmarkStart w:id="32" w:name="_Toc72420200"/>
      <w:bookmarkStart w:id="33" w:name="_Toc72340217"/>
      <w:bookmarkStart w:id="34" w:name="_Toc72420117"/>
      <w:bookmarkStart w:id="35" w:name="_Toc72420201"/>
      <w:bookmarkStart w:id="36" w:name="_Toc72340218"/>
      <w:bookmarkStart w:id="37" w:name="_Toc72420118"/>
      <w:bookmarkStart w:id="38" w:name="_Toc72420202"/>
      <w:bookmarkStart w:id="39" w:name="_Toc72340219"/>
      <w:bookmarkStart w:id="40" w:name="_Toc72420119"/>
      <w:bookmarkStart w:id="41" w:name="_Toc72420203"/>
      <w:bookmarkStart w:id="42" w:name="_Toc72340220"/>
      <w:bookmarkStart w:id="43" w:name="_Toc72420120"/>
      <w:bookmarkStart w:id="44" w:name="_Toc72420204"/>
      <w:bookmarkStart w:id="45" w:name="_Toc72340221"/>
      <w:bookmarkStart w:id="46" w:name="_Toc72420121"/>
      <w:bookmarkStart w:id="47" w:name="_Toc72420205"/>
      <w:bookmarkStart w:id="48" w:name="_Toc72340222"/>
      <w:bookmarkStart w:id="49" w:name="_Toc72420122"/>
      <w:bookmarkStart w:id="50" w:name="_Toc72420206"/>
      <w:bookmarkStart w:id="51" w:name="_Toc72340223"/>
      <w:bookmarkStart w:id="52" w:name="_Toc72420123"/>
      <w:bookmarkStart w:id="53" w:name="_Toc72420207"/>
      <w:bookmarkStart w:id="54" w:name="_Toc72340224"/>
      <w:bookmarkStart w:id="55" w:name="_Toc72420124"/>
      <w:bookmarkStart w:id="56" w:name="_Toc72420208"/>
      <w:bookmarkStart w:id="57" w:name="_Toc72340225"/>
      <w:bookmarkStart w:id="58" w:name="_Toc72420125"/>
      <w:bookmarkStart w:id="59" w:name="_Toc72420209"/>
      <w:bookmarkStart w:id="60" w:name="_Toc72340226"/>
      <w:bookmarkStart w:id="61" w:name="_Toc72420126"/>
      <w:bookmarkStart w:id="62" w:name="_Toc72420210"/>
      <w:bookmarkStart w:id="63" w:name="_Toc72340227"/>
      <w:bookmarkStart w:id="64" w:name="_Toc72420127"/>
      <w:bookmarkStart w:id="65" w:name="_Toc72420211"/>
      <w:bookmarkStart w:id="66" w:name="_Toc72340228"/>
      <w:bookmarkStart w:id="67" w:name="_Toc72420128"/>
      <w:bookmarkStart w:id="68" w:name="_Toc72420212"/>
      <w:bookmarkStart w:id="69" w:name="_Toc72340229"/>
      <w:bookmarkStart w:id="70" w:name="_Toc72420129"/>
      <w:bookmarkStart w:id="71" w:name="_Toc72420213"/>
      <w:bookmarkStart w:id="72" w:name="_Toc72340230"/>
      <w:bookmarkStart w:id="73" w:name="_Toc72420130"/>
      <w:bookmarkStart w:id="74" w:name="_Toc72420214"/>
      <w:bookmarkStart w:id="75" w:name="_Toc72340231"/>
      <w:bookmarkStart w:id="76" w:name="_Toc72420131"/>
      <w:bookmarkStart w:id="77" w:name="_Toc72420215"/>
      <w:bookmarkStart w:id="78" w:name="_Toc72340232"/>
      <w:bookmarkStart w:id="79" w:name="_Toc72420132"/>
      <w:bookmarkStart w:id="80" w:name="_Toc72420216"/>
      <w:bookmarkStart w:id="81" w:name="_Toc72340233"/>
      <w:bookmarkStart w:id="82" w:name="_Toc72420133"/>
      <w:bookmarkStart w:id="83" w:name="_Toc72420217"/>
      <w:bookmarkStart w:id="84" w:name="_Toc72340234"/>
      <w:bookmarkStart w:id="85" w:name="_Toc72420134"/>
      <w:bookmarkStart w:id="86" w:name="_Toc72420218"/>
      <w:bookmarkStart w:id="87" w:name="_Toc72340235"/>
      <w:bookmarkStart w:id="88" w:name="_Toc72420135"/>
      <w:bookmarkStart w:id="89" w:name="_Toc72420219"/>
      <w:bookmarkStart w:id="90" w:name="_Toc72340236"/>
      <w:bookmarkStart w:id="91" w:name="_Toc72420136"/>
      <w:bookmarkStart w:id="92" w:name="_Toc72420220"/>
      <w:bookmarkStart w:id="93" w:name="_Toc72340237"/>
      <w:bookmarkStart w:id="94" w:name="_Toc72420137"/>
      <w:bookmarkStart w:id="95" w:name="_Toc72420221"/>
      <w:bookmarkStart w:id="96" w:name="_Toc72340238"/>
      <w:bookmarkStart w:id="97" w:name="_Toc72420138"/>
      <w:bookmarkStart w:id="98" w:name="_Toc72420222"/>
      <w:bookmarkStart w:id="99" w:name="_Toc72340239"/>
      <w:bookmarkStart w:id="100" w:name="_Toc72420139"/>
      <w:bookmarkStart w:id="101" w:name="_Toc72420223"/>
      <w:bookmarkStart w:id="102" w:name="_Toc72340240"/>
      <w:bookmarkStart w:id="103" w:name="_Toc72420140"/>
      <w:bookmarkStart w:id="104" w:name="_Toc72420224"/>
      <w:bookmarkStart w:id="105" w:name="_Toc72340241"/>
      <w:bookmarkStart w:id="106" w:name="_Toc72420141"/>
      <w:bookmarkStart w:id="107" w:name="_Toc72420225"/>
      <w:bookmarkStart w:id="108" w:name="_Toc72340242"/>
      <w:bookmarkStart w:id="109" w:name="_Toc72420142"/>
      <w:bookmarkStart w:id="110" w:name="_Toc72420226"/>
      <w:bookmarkStart w:id="111" w:name="_Toc72340243"/>
      <w:bookmarkStart w:id="112" w:name="_Toc72420143"/>
      <w:bookmarkStart w:id="113" w:name="_Toc72420227"/>
      <w:bookmarkStart w:id="114" w:name="_Toc72340244"/>
      <w:bookmarkStart w:id="115" w:name="_Toc72420144"/>
      <w:bookmarkStart w:id="116" w:name="_Toc72420228"/>
      <w:bookmarkStart w:id="117" w:name="_Toc72340245"/>
      <w:bookmarkStart w:id="118" w:name="_Toc72420145"/>
      <w:bookmarkStart w:id="119" w:name="_Toc72420229"/>
      <w:bookmarkStart w:id="120" w:name="_Toc72340246"/>
      <w:bookmarkStart w:id="121" w:name="_Toc72420146"/>
      <w:bookmarkStart w:id="122" w:name="_Toc72420230"/>
      <w:bookmarkStart w:id="123" w:name="_Toc72340247"/>
      <w:bookmarkStart w:id="124" w:name="_Toc72420147"/>
      <w:bookmarkStart w:id="125" w:name="_Toc72420231"/>
      <w:bookmarkStart w:id="126" w:name="_Toc72340248"/>
      <w:bookmarkStart w:id="127" w:name="_Toc72420148"/>
      <w:bookmarkStart w:id="128" w:name="_Toc72420232"/>
      <w:bookmarkStart w:id="129" w:name="_Toc72340249"/>
      <w:bookmarkStart w:id="130" w:name="_Toc72420149"/>
      <w:bookmarkStart w:id="131" w:name="_Toc72420233"/>
      <w:bookmarkStart w:id="132" w:name="_Toc72340250"/>
      <w:bookmarkStart w:id="133" w:name="_Toc72420150"/>
      <w:bookmarkStart w:id="134" w:name="_Toc72420234"/>
      <w:bookmarkStart w:id="135" w:name="_Toc72340251"/>
      <w:bookmarkStart w:id="136" w:name="_Toc72420151"/>
      <w:bookmarkStart w:id="137" w:name="_Toc72420235"/>
      <w:bookmarkStart w:id="138" w:name="_Toc72340252"/>
      <w:bookmarkStart w:id="139" w:name="_Toc72420152"/>
      <w:bookmarkStart w:id="140" w:name="_Toc72420236"/>
      <w:bookmarkStart w:id="141" w:name="_Avoimen_sopimusjärjestelyn_rakenne"/>
      <w:bookmarkStart w:id="142" w:name="_Toc72420237"/>
      <w:bookmarkStart w:id="143" w:name="_Toc7189580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066F45">
        <w:t xml:space="preserve">Avoimen sopimusjärjestelyn </w:t>
      </w:r>
      <w:r w:rsidR="006B745C" w:rsidRPr="00066F45">
        <w:t>tarkoitus ja kohde</w:t>
      </w:r>
      <w:bookmarkStart w:id="144" w:name="_Toc72420154"/>
      <w:bookmarkStart w:id="145" w:name="_Toc72420238"/>
      <w:bookmarkEnd w:id="142"/>
      <w:bookmarkEnd w:id="143"/>
      <w:bookmarkEnd w:id="144"/>
      <w:bookmarkEnd w:id="145"/>
    </w:p>
    <w:p w14:paraId="4ADD5D7A" w14:textId="1FB88E2B" w:rsidR="00573E0F" w:rsidRDefault="00573E0F" w:rsidP="00066F45">
      <w:pPr>
        <w:jc w:val="both"/>
      </w:pPr>
    </w:p>
    <w:p w14:paraId="3822E33B" w14:textId="7BB10B91" w:rsidR="00AE5BEF" w:rsidRDefault="000D6D35" w:rsidP="00066F45">
      <w:pPr>
        <w:jc w:val="both"/>
      </w:pPr>
      <w:r w:rsidRPr="000D6D35">
        <w:t xml:space="preserve">Tämä hankintailmoitus koskee avointa sopimusjärjestelyä. </w:t>
      </w:r>
      <w:r>
        <w:t xml:space="preserve"> </w:t>
      </w:r>
      <w:r w:rsidRPr="000D6D35">
        <w:t xml:space="preserve">Avoimella sopimusjärjestelyllä hankitaan julkisista hankinnoista ja käyttöoikeussopimuksista annetun lain (1397/2016, jatkossa hankintalaki) 12 luvun mukaisesti tilaajan itse määrittämällä menettelyllä </w:t>
      </w:r>
      <w:r w:rsidR="004A127A" w:rsidRPr="00066F45">
        <w:rPr>
          <w:i/>
          <w:iCs/>
        </w:rPr>
        <w:t>[</w:t>
      </w:r>
      <w:r w:rsidR="00AE5BEF" w:rsidRPr="00066F45">
        <w:rPr>
          <w:i/>
          <w:iCs/>
        </w:rPr>
        <w:t>xxx</w:t>
      </w:r>
      <w:r w:rsidR="004A127A" w:rsidRPr="00066F45">
        <w:rPr>
          <w:i/>
          <w:iCs/>
        </w:rPr>
        <w:t>]</w:t>
      </w:r>
      <w:r w:rsidR="00AE5BEF">
        <w:t xml:space="preserve"> palvelut</w:t>
      </w:r>
    </w:p>
    <w:p w14:paraId="161FA0CA" w14:textId="104ED7E9" w:rsidR="000D6D35" w:rsidRPr="00EF2EE0" w:rsidRDefault="000D6D35" w:rsidP="00066F45">
      <w:pPr>
        <w:pStyle w:val="Eivli"/>
      </w:pPr>
      <w:r w:rsidRPr="00EF2EE0">
        <w:t>[OHJE: Kirjaa tähän</w:t>
      </w:r>
      <w:r w:rsidR="00CD7724">
        <w:t xml:space="preserve"> kohtaan</w:t>
      </w:r>
      <w:r w:rsidRPr="00EF2EE0">
        <w:t xml:space="preserve"> hankinnan kohteena olevat palvelut. Hankinnan kohteena olevat palvelut on kuvattava tarjouspyynnön liitteeksi tulevissa palvelunkuvauksissa. </w:t>
      </w:r>
      <w:r w:rsidR="004A127A" w:rsidRPr="00EF2EE0">
        <w:t>Tässä k</w:t>
      </w:r>
      <w:r w:rsidRPr="00EF2EE0">
        <w:t xml:space="preserve">ohdassa on hyvä viitata asiakirjoihin, joissa hankinnan kohde on tarkemmin kuvattu.] </w:t>
      </w:r>
    </w:p>
    <w:p w14:paraId="656DE957" w14:textId="751F30E8" w:rsidR="000D6D35" w:rsidRPr="000D6D35" w:rsidRDefault="000D6D35" w:rsidP="00066F45">
      <w:pPr>
        <w:jc w:val="both"/>
      </w:pPr>
      <w:r w:rsidRPr="000D6D35">
        <w:t xml:space="preserve">Avoimella sopimusjärjestelyllä pyritään toteuttamaan joustavat ja asiakkaan tarpeet tehokkaasti huomioivat palvelut sekä parantamaan palvelun kohteena olevan sosiaalihuollon asiakkaan (jäljempänä </w:t>
      </w:r>
      <w:r w:rsidR="00E6431D">
        <w:t>a</w:t>
      </w:r>
      <w:r w:rsidRPr="000D6D35">
        <w:t>siakas)</w:t>
      </w:r>
      <w:r w:rsidR="007F0E23">
        <w:t>, tämän omaisen tai edunvalvojan</w:t>
      </w:r>
      <w:r w:rsidRPr="000D6D35">
        <w:t xml:space="preserve"> mahdollisuuksia vaikuttaa</w:t>
      </w:r>
      <w:r w:rsidR="007F0E23">
        <w:t xml:space="preserve"> asiakkaan</w:t>
      </w:r>
      <w:r w:rsidRPr="000D6D35">
        <w:t xml:space="preserve"> saaman palvelun laatuun ja sisältöön. Avoimen sopimusjärjestelyn tavoitteena on rakentaa palveluntuottajien ja tilaajan välille palveluiden kehittämistä tukeva yhteistoimintamalli, jolla voidaan parantaa palveluiden laatua ja sisältöä sopimuskauden aikana sekä palveluntuottajien toimintamalleja tulevissa palveluhankinnoissa. </w:t>
      </w:r>
    </w:p>
    <w:p w14:paraId="4405DE37" w14:textId="77777777" w:rsidR="00D75F86" w:rsidRPr="005433A3" w:rsidRDefault="00D75F86" w:rsidP="00066F45">
      <w:pPr>
        <w:jc w:val="both"/>
      </w:pPr>
    </w:p>
    <w:p w14:paraId="16E24557" w14:textId="320FCC84" w:rsidR="009D1967" w:rsidRPr="00066F45" w:rsidRDefault="009D1967" w:rsidP="00066F45">
      <w:pPr>
        <w:pStyle w:val="Otsikko3"/>
        <w:jc w:val="both"/>
      </w:pPr>
      <w:bookmarkStart w:id="146" w:name="_Toc72420239"/>
      <w:r w:rsidRPr="00066F45">
        <w:t>Avoimen sopimusjärjestelyn rakenne</w:t>
      </w:r>
      <w:bookmarkEnd w:id="146"/>
    </w:p>
    <w:p w14:paraId="2325B614" w14:textId="12B43B9C" w:rsidR="009D1967" w:rsidRDefault="009D1967" w:rsidP="00066F45">
      <w:pPr>
        <w:jc w:val="both"/>
      </w:pPr>
    </w:p>
    <w:p w14:paraId="5531D741" w14:textId="5CE37910" w:rsidR="00DB6AF6" w:rsidRDefault="00C51718" w:rsidP="00066F45">
      <w:pPr>
        <w:jc w:val="both"/>
      </w:pPr>
      <w:r>
        <w:t>Avoin sopimusjärjestely</w:t>
      </w:r>
      <w:r w:rsidR="00DB6AF6" w:rsidRPr="00DB6AF6">
        <w:t xml:space="preserve"> on vaiheittainen sopimusjärjestely, joka koostuu perustamisesta ja avaamisesta/avaamisista.</w:t>
      </w:r>
      <w:r w:rsidR="00D560DB">
        <w:t xml:space="preserve"> Perustamisvaihee</w:t>
      </w:r>
      <w:r w:rsidR="00690F12">
        <w:t>ssa</w:t>
      </w:r>
      <w:r w:rsidR="00D560DB">
        <w:t xml:space="preserve"> ja avaamisvaiheen/-</w:t>
      </w:r>
      <w:proofErr w:type="spellStart"/>
      <w:r w:rsidR="00D560DB">
        <w:t>i</w:t>
      </w:r>
      <w:r w:rsidR="00726E91">
        <w:t>ssa</w:t>
      </w:r>
      <w:proofErr w:type="spellEnd"/>
      <w:r w:rsidR="00726E91">
        <w:t xml:space="preserve"> kaikki halukkaat tarjoajat voivat </w:t>
      </w:r>
      <w:r w:rsidR="00690F12">
        <w:t xml:space="preserve">jättää </w:t>
      </w:r>
      <w:r w:rsidR="00726E91">
        <w:t>tarjouksen</w:t>
      </w:r>
      <w:r w:rsidR="00690F12">
        <w:t xml:space="preserve"> tarjouskilpailuun.</w:t>
      </w:r>
      <w:r w:rsidR="00DB6AF6" w:rsidRPr="00DB6AF6">
        <w:t xml:space="preserve"> </w:t>
      </w:r>
      <w:r w:rsidR="00296648">
        <w:t>E</w:t>
      </w:r>
      <w:r w:rsidR="00DB6AF6" w:rsidRPr="00DB6AF6">
        <w:t>nsimmäisellä hankintailmoituksella perustetaan avoin sopimusjärjestely. Perustamisvaiheen hankintamenettelyn lainvoimaisen hankintapäätöksen pohjalta tehdään hankintasopimukset valittujen palveluntuottajien kanssa ja perustetaan palveluntuottajarekisteri valituista palveluntuottajista. Perustamisvaiheen jälkeen avoin sopimusjärjestely avataan ja kustakin avaamisesta julkaistaan oma hankintailmoituksensa. Avaaminen tehdään teknisesti samalla tavoin</w:t>
      </w:r>
      <w:r w:rsidR="00146FEA">
        <w:t xml:space="preserve"> omilla hankintailmoituksillaan</w:t>
      </w:r>
      <w:r w:rsidR="00DB6AF6" w:rsidRPr="00DB6AF6">
        <w:t>, ku</w:t>
      </w:r>
      <w:r w:rsidR="00146FEA">
        <w:t>ten</w:t>
      </w:r>
      <w:r w:rsidR="00DB6AF6" w:rsidRPr="00DB6AF6">
        <w:t xml:space="preserve"> avoimen sopimusjärjestelyn perustaminen.</w:t>
      </w:r>
    </w:p>
    <w:p w14:paraId="2017DE65" w14:textId="311028EB" w:rsidR="00DB6AF6" w:rsidRPr="00066F45" w:rsidRDefault="009C5C51" w:rsidP="00066F45">
      <w:pPr>
        <w:pStyle w:val="Eivli"/>
      </w:pPr>
      <w:r w:rsidRPr="009C5C51">
        <w:t>[OHJE: Muokkaa kohtaa sen mukaan avataanko avoin sopimusjärjestely yhden kerran vai useammin sen voimassaolon aikana</w:t>
      </w:r>
      <w:r w:rsidR="00AE3585">
        <w:t>.</w:t>
      </w:r>
      <w:r w:rsidRPr="009C5C51">
        <w:t>]</w:t>
      </w:r>
    </w:p>
    <w:p w14:paraId="0C26B1CF" w14:textId="77777777" w:rsidR="00DB6AF6" w:rsidRPr="00DB6AF6" w:rsidRDefault="00DB6AF6" w:rsidP="00066F45">
      <w:pPr>
        <w:jc w:val="both"/>
      </w:pPr>
    </w:p>
    <w:p w14:paraId="7C1F7DBF" w14:textId="78DA3849" w:rsidR="00C66AC0" w:rsidRPr="0021327E" w:rsidRDefault="00A2141B" w:rsidP="00066F45">
      <w:pPr>
        <w:pStyle w:val="Otsikko3"/>
        <w:jc w:val="both"/>
      </w:pPr>
      <w:bookmarkStart w:id="147" w:name="_Toc72340169"/>
      <w:bookmarkStart w:id="148" w:name="_Toc72340256"/>
      <w:bookmarkStart w:id="149" w:name="_Toc72420156"/>
      <w:bookmarkStart w:id="150" w:name="_Toc72420240"/>
      <w:bookmarkStart w:id="151" w:name="_Toc71895805"/>
      <w:bookmarkStart w:id="152" w:name="_Toc72420241"/>
      <w:bookmarkEnd w:id="147"/>
      <w:bookmarkEnd w:id="148"/>
      <w:bookmarkEnd w:id="149"/>
      <w:bookmarkEnd w:id="150"/>
      <w:r w:rsidRPr="0021327E">
        <w:t>Avoimen sopimusjärjestelyn perustaminen</w:t>
      </w:r>
      <w:bookmarkEnd w:id="151"/>
      <w:bookmarkEnd w:id="152"/>
    </w:p>
    <w:p w14:paraId="3CF9EBA2" w14:textId="77777777" w:rsidR="00A62F99" w:rsidRPr="006352A4" w:rsidRDefault="00A62F99" w:rsidP="00066F45">
      <w:pPr>
        <w:spacing w:after="0" w:line="240" w:lineRule="auto"/>
        <w:jc w:val="both"/>
      </w:pPr>
    </w:p>
    <w:p w14:paraId="509F1FF1" w14:textId="2E49AF67" w:rsidR="00E122EB" w:rsidRPr="006352A4" w:rsidRDefault="00F85430" w:rsidP="00066F45">
      <w:pPr>
        <w:spacing w:after="0" w:line="240" w:lineRule="auto"/>
        <w:jc w:val="both"/>
      </w:pPr>
      <w:r>
        <w:t>Avoin sopimusjärjestely perustetaan</w:t>
      </w:r>
      <w:r w:rsidR="00E122EB" w:rsidRPr="006352A4">
        <w:t xml:space="preserve"> julkaisemalla sosiaalipalveluita ja muita </w:t>
      </w:r>
      <w:r w:rsidR="00E122EB" w:rsidRPr="00C00E3B">
        <w:t>erityispalve</w:t>
      </w:r>
      <w:r w:rsidR="00E122EB" w:rsidRPr="00FB3F4A">
        <w:t>luita koskeva hankintailmoitus</w:t>
      </w:r>
      <w:r w:rsidR="000D18F6">
        <w:t xml:space="preserve"> ja tarjouspyyntö liitteineen</w:t>
      </w:r>
      <w:r w:rsidR="00E122EB" w:rsidRPr="00FB3F4A">
        <w:t xml:space="preserve"> HILMA-ilmoituskanavassa.</w:t>
      </w:r>
      <w:r w:rsidR="00054086" w:rsidRPr="00AF5293" w:rsidDel="00054086">
        <w:t xml:space="preserve"> </w:t>
      </w:r>
    </w:p>
    <w:p w14:paraId="4B332EA4" w14:textId="77777777" w:rsidR="00A87AB7" w:rsidRPr="005444C1" w:rsidRDefault="00A87AB7" w:rsidP="00066F45">
      <w:pPr>
        <w:spacing w:after="0" w:line="240" w:lineRule="auto"/>
        <w:jc w:val="both"/>
      </w:pPr>
    </w:p>
    <w:p w14:paraId="272F18C2" w14:textId="12C287BC" w:rsidR="00427434" w:rsidRDefault="00F9382B" w:rsidP="00066F45">
      <w:pPr>
        <w:pStyle w:val="Eivli"/>
      </w:pPr>
      <w:r w:rsidRPr="000017AE">
        <w:t>[OHJE:</w:t>
      </w:r>
      <w:r w:rsidR="00A74959" w:rsidRPr="00DF5FEA">
        <w:t xml:space="preserve"> </w:t>
      </w:r>
      <w:r w:rsidRPr="000017AE">
        <w:t>Mainitse tässä kappaleessa koskeeko perustettava avoin sopimusjärjestely vain uusia asiakkaita vai voiko perustettavan avoimen sopimusjärjestelyn piiriin tulla myös vanhoja asiakkaita, jotka on sijoitettu jo palveluiden piiriin.</w:t>
      </w:r>
      <w:r w:rsidR="00DE70D0">
        <w:t xml:space="preserve"> </w:t>
      </w:r>
    </w:p>
    <w:p w14:paraId="1F395533" w14:textId="77777777" w:rsidR="00427434" w:rsidRDefault="00427434" w:rsidP="00066F45">
      <w:pPr>
        <w:pStyle w:val="Eivli"/>
      </w:pPr>
    </w:p>
    <w:p w14:paraId="39B6AF24" w14:textId="4BDDFD48" w:rsidR="00E2201F" w:rsidRPr="0019284A" w:rsidRDefault="00912E01" w:rsidP="00066F45">
      <w:pPr>
        <w:pStyle w:val="Eivli"/>
      </w:pPr>
      <w:r>
        <w:t xml:space="preserve">Jo sijoitettujen asiakkaiden siirtämistä </w:t>
      </w:r>
      <w:r w:rsidR="00F0549B">
        <w:t xml:space="preserve">avoimen sopimusjärjestelyn hankintasopimusten </w:t>
      </w:r>
      <w:r w:rsidR="0097618F">
        <w:t xml:space="preserve">alaisuuteen </w:t>
      </w:r>
      <w:r>
        <w:t xml:space="preserve">voi rajoittaa aiemmin solmitut hankintasopimukset, joiden piirissä vanhat asiakkaat ovat. </w:t>
      </w:r>
      <w:r w:rsidR="00427434">
        <w:t>Lisäksi</w:t>
      </w:r>
      <w:r w:rsidR="00E2201F">
        <w:t xml:space="preserve"> t</w:t>
      </w:r>
      <w:r w:rsidR="00E2201F" w:rsidRPr="0019284A">
        <w:t>ilaajan tulee huomioida soveltamisalaa harkitessaan, että palveluiden piiriin jo sijoitettujen asiakkaiden jättäminen uuden avoimen sopimusjärjestelyn ulkopuolelle ei saa johtaa epätasa-arvoiseen kohteluun uusien ja vanhojen asiakkaiden välillä.</w:t>
      </w:r>
    </w:p>
    <w:p w14:paraId="482DD204" w14:textId="64FFFB37" w:rsidR="00F9382B" w:rsidRDefault="00F9382B" w:rsidP="00066F45">
      <w:pPr>
        <w:pStyle w:val="Eivli"/>
      </w:pPr>
      <w:bookmarkStart w:id="153" w:name="_Hlk28331895"/>
      <w:r w:rsidRPr="0019284A">
        <w:t>Tilaajalla on</w:t>
      </w:r>
      <w:r w:rsidR="005067E9">
        <w:t xml:space="preserve"> muun muassa seuraavat</w:t>
      </w:r>
      <w:r w:rsidRPr="0019284A">
        <w:t xml:space="preserve"> </w:t>
      </w:r>
      <w:r w:rsidR="00E40D01">
        <w:t>vaihtoehdot</w:t>
      </w:r>
      <w:r w:rsidR="00FD0E61">
        <w:t>:</w:t>
      </w:r>
      <w:r w:rsidRPr="0019284A">
        <w:t xml:space="preserve"> </w:t>
      </w:r>
      <w:r w:rsidR="00FD0E61">
        <w:t>T</w:t>
      </w:r>
      <w:r w:rsidRPr="0019284A">
        <w:t>ilaaja voi</w:t>
      </w:r>
      <w:r w:rsidR="005F052C" w:rsidRPr="0019284A">
        <w:t xml:space="preserve"> </w:t>
      </w:r>
      <w:r w:rsidRPr="0019284A">
        <w:t xml:space="preserve">määrittää, että perustettava avoin sopimusjärjestely koskee 1) vain uusia asiakkaita, 2) uusia ja </w:t>
      </w:r>
      <w:r w:rsidR="005E39EE" w:rsidRPr="0019284A">
        <w:t xml:space="preserve">palveluiden piiriin </w:t>
      </w:r>
      <w:r w:rsidRPr="0019284A">
        <w:t>jo sijoitettuja asiakkaita tai 3) uusia ja</w:t>
      </w:r>
      <w:r w:rsidR="005E39EE" w:rsidRPr="0019284A">
        <w:t xml:space="preserve"> palveluiden piiriin </w:t>
      </w:r>
      <w:r w:rsidR="005F052C" w:rsidRPr="0019284A">
        <w:t>jo sijoitettuja</w:t>
      </w:r>
      <w:r w:rsidRPr="0019284A">
        <w:t xml:space="preserve"> asiakkaita, mutta siten, että tilaaja ja palveluntuottaja sopivat erikseen asiakas- tai yksikkökohtaisesti sopimuskaudella, keitä vanhoja asiakkaita siirretään avoimen sopimusjärjestelyn piiriin.</w:t>
      </w:r>
    </w:p>
    <w:p w14:paraId="6A8D3D49" w14:textId="45764433" w:rsidR="00742B91" w:rsidRDefault="00742B91" w:rsidP="00066F45">
      <w:pPr>
        <w:pStyle w:val="Eivli"/>
      </w:pPr>
      <w:r w:rsidRPr="000017AE">
        <w:t xml:space="preserve">Huomioi, että vastaava ehto tulee olla samansisältöisenä myös hankintasopimuksessa ja ehdot on huomioitava myös </w:t>
      </w:r>
      <w:r w:rsidR="00B404A9">
        <w:t xml:space="preserve">asiakaskohtaisissa </w:t>
      </w:r>
      <w:r w:rsidRPr="000017AE">
        <w:t>palvelusopimuksissa</w:t>
      </w:r>
      <w:r w:rsidR="00B404A9">
        <w:t>.</w:t>
      </w:r>
    </w:p>
    <w:p w14:paraId="6C01B7E8" w14:textId="41EF2603" w:rsidR="003F0ABE" w:rsidRPr="0019284A" w:rsidRDefault="00CB3A49" w:rsidP="00066F45">
      <w:pPr>
        <w:pStyle w:val="Eivli"/>
      </w:pPr>
      <w:r>
        <w:t>Avoimessa sopimusjärjestelyssä ei ole tarpeen hyväksyä perustettavi</w:t>
      </w:r>
      <w:r w:rsidR="00527EF1">
        <w:t>a</w:t>
      </w:r>
      <w:r>
        <w:t xml:space="preserve"> yksiköi</w:t>
      </w:r>
      <w:r w:rsidR="00527EF1">
        <w:t>tä</w:t>
      </w:r>
      <w:r w:rsidR="000F472D">
        <w:t>, jotka perustettaisiin</w:t>
      </w:r>
      <w:r w:rsidR="003A5638">
        <w:t xml:space="preserve"> ja joiden toiminta alkaisi</w:t>
      </w:r>
      <w:r w:rsidR="000F472D">
        <w:t xml:space="preserve"> vasta sopimuskauden jo alettua. Sopimuskauden aikana mahdollisesti perustettavat yksiköt tulee sen sijaan tarjota avaamisvaiheessa sitten, kun toiminta voidaan aloittaa</w:t>
      </w:r>
      <w:r w:rsidR="00591026">
        <w:t xml:space="preserve"> kyseisessä</w:t>
      </w:r>
      <w:r w:rsidR="000F472D">
        <w:t xml:space="preserve"> yksikössä.</w:t>
      </w:r>
      <w:r w:rsidR="00F73571">
        <w:t xml:space="preserve"> Tällä tavoin palveluntuottajarekisterin ylläpito on helpompaa</w:t>
      </w:r>
      <w:r w:rsidR="00133A8C">
        <w:t>, eikä palveluntuottajarekisterissä ole ”potentiaalisia” yksiköitä, vaan tosiasiallisesti ne yksiköt, joiden palvelut ovat jo käytettävissä.</w:t>
      </w:r>
      <w:r w:rsidR="00EF2EE0">
        <w:t>]</w:t>
      </w:r>
    </w:p>
    <w:bookmarkEnd w:id="153"/>
    <w:p w14:paraId="7DE2380D" w14:textId="77777777" w:rsidR="00742B91" w:rsidRPr="0019284A" w:rsidRDefault="00742B91" w:rsidP="00066F45">
      <w:pPr>
        <w:spacing w:after="0" w:line="240" w:lineRule="auto"/>
        <w:jc w:val="both"/>
        <w:rPr>
          <w:i/>
          <w:iCs/>
        </w:rPr>
      </w:pPr>
    </w:p>
    <w:p w14:paraId="15C33985" w14:textId="70BA2FA9" w:rsidR="004F3A2B" w:rsidRPr="005444C1" w:rsidRDefault="004F3A2B" w:rsidP="00066F45">
      <w:pPr>
        <w:spacing w:after="0" w:line="240" w:lineRule="auto"/>
        <w:jc w:val="both"/>
      </w:pPr>
      <w:bookmarkStart w:id="154" w:name="_Toc31027168"/>
      <w:bookmarkStart w:id="155" w:name="_Toc31027400"/>
      <w:bookmarkStart w:id="156" w:name="_Toc31027420"/>
      <w:bookmarkStart w:id="157" w:name="_Toc31027516"/>
      <w:bookmarkStart w:id="158" w:name="_Toc31027543"/>
      <w:bookmarkStart w:id="159" w:name="_Toc31027568"/>
      <w:bookmarkEnd w:id="154"/>
      <w:bookmarkEnd w:id="155"/>
      <w:bookmarkEnd w:id="156"/>
      <w:bookmarkEnd w:id="157"/>
      <w:bookmarkEnd w:id="158"/>
      <w:bookmarkEnd w:id="159"/>
      <w:r w:rsidRPr="005444C1">
        <w:t>Tarjou</w:t>
      </w:r>
      <w:r w:rsidR="007371B2">
        <w:t>sten valintaperusteena on kokonaistaloudellinen edullisuus.</w:t>
      </w:r>
    </w:p>
    <w:p w14:paraId="7D826FAA" w14:textId="77777777" w:rsidR="004F3A2B" w:rsidRPr="005444C1" w:rsidRDefault="004F3A2B" w:rsidP="00066F45">
      <w:pPr>
        <w:spacing w:after="0" w:line="240" w:lineRule="auto"/>
        <w:jc w:val="both"/>
      </w:pPr>
    </w:p>
    <w:p w14:paraId="1002D07C" w14:textId="45162D8C" w:rsidR="004F3A2B" w:rsidRPr="00BF1CFD" w:rsidRDefault="004F3A2B" w:rsidP="00066F45">
      <w:pPr>
        <w:pStyle w:val="Eivli"/>
      </w:pPr>
      <w:r w:rsidRPr="00BF1CFD">
        <w:t xml:space="preserve">[OHJE: Kokonaistaloudellisesti edullisin on tarjous, joka on </w:t>
      </w:r>
      <w:r w:rsidR="003E3E89">
        <w:t>t</w:t>
      </w:r>
      <w:r w:rsidRPr="00BF1CFD">
        <w:t>ilaajan kannalta hinnaltaan halvin, kustannuksiltaan (esimerkiksi elinkaarikustannuksiltaan) edullisin tai hinta-laatusuhteeltaan paras. Jos tilaaja käyttää kokonaistaloudellisen edullisuuden perusteena ainoastaan halvinta hintaa, tilaajan on esitettävä tätä koskevat perustelut hankinta-asiakirjoissa, hankintapäätöksessä taikka hankintamenettelyä koskevassa erillisessä kertomuksessa.</w:t>
      </w:r>
    </w:p>
    <w:p w14:paraId="0A3E96D8" w14:textId="77777777" w:rsidR="00930904" w:rsidRDefault="003C16B1" w:rsidP="00066F45">
      <w:pPr>
        <w:pStyle w:val="Eivli"/>
      </w:pPr>
      <w:r>
        <w:t>Määritä tässä</w:t>
      </w:r>
      <w:r w:rsidR="009741C3">
        <w:t xml:space="preserve">, mitä </w:t>
      </w:r>
      <w:r w:rsidR="00BB3835">
        <w:t xml:space="preserve">kolmesta yllä </w:t>
      </w:r>
      <w:r w:rsidR="009741C3">
        <w:t>mainituista kokonaistaloudellisen edullis</w:t>
      </w:r>
      <w:r w:rsidR="00DF04D3">
        <w:t>uuden vertailuperustetta käytetään avoimessa sopimusjärjestelyssä.</w:t>
      </w:r>
      <w:r w:rsidR="00BB3835">
        <w:t xml:space="preserve"> Vertailuperuste on sama koko avoimen sopimusjärjestelyn keston ajan. Mikäli valitset </w:t>
      </w:r>
      <w:r w:rsidR="005B3ADA">
        <w:t xml:space="preserve">vertailuperusteeksi parhaan hinta-laatusuhteen, </w:t>
      </w:r>
      <w:r w:rsidR="00830E0F">
        <w:t xml:space="preserve">avoimen sopimusjärjestelyn aikana sovellettavan </w:t>
      </w:r>
      <w:r w:rsidR="005B3ADA">
        <w:t>hinnan ja laadun väli</w:t>
      </w:r>
      <w:r w:rsidR="00D843CB">
        <w:t>nen</w:t>
      </w:r>
      <w:r w:rsidR="005B3ADA">
        <w:t xml:space="preserve"> painotus</w:t>
      </w:r>
      <w:r w:rsidR="00907C09">
        <w:t xml:space="preserve"> voidaan ilmoittaa perustamisvaiheessa esimerkiksi vaihteluvälinä, </w:t>
      </w:r>
      <w:r w:rsidR="006448B1">
        <w:t>jolla</w:t>
      </w:r>
      <w:r w:rsidR="00907C09">
        <w:t xml:space="preserve"> painoarvojen suhde </w:t>
      </w:r>
      <w:r w:rsidR="00F0481A">
        <w:t>liikkua</w:t>
      </w:r>
      <w:r w:rsidR="00907C09">
        <w:t xml:space="preserve"> </w:t>
      </w:r>
      <w:r w:rsidR="00CD5D31">
        <w:t xml:space="preserve">perustamis- ja </w:t>
      </w:r>
      <w:r w:rsidR="00907C09">
        <w:t xml:space="preserve">avaamisvaiheissa. </w:t>
      </w:r>
    </w:p>
    <w:p w14:paraId="114DE7E4" w14:textId="1E2D9B56" w:rsidR="004474F3" w:rsidRDefault="00D843CB" w:rsidP="00066F45">
      <w:pPr>
        <w:pStyle w:val="Eivli"/>
      </w:pPr>
      <w:r>
        <w:t xml:space="preserve">Mikäli valitset vertailuperusteeksi parhaan hinta-laatusuhteen, </w:t>
      </w:r>
      <w:r w:rsidR="001D173D">
        <w:t>perustamisvaiheessa voidaan ilmoittaa</w:t>
      </w:r>
      <w:r w:rsidR="0063469D">
        <w:t xml:space="preserve"> koko avoimen sopimusjärjestelyn aikana sovellettavat </w:t>
      </w:r>
      <w:r w:rsidR="001D173D">
        <w:t xml:space="preserve">laatuvertailtavat ominaisuudet otsikkotasolla ja niitä voidaan ilmoitetuissa rajoissa </w:t>
      </w:r>
      <w:r w:rsidR="00A6586B">
        <w:t>tarkentaa avaamisvaiheissa.</w:t>
      </w:r>
      <w:r w:rsidR="0063469D">
        <w:t xml:space="preserve"> </w:t>
      </w:r>
    </w:p>
    <w:p w14:paraId="648612F6" w14:textId="77777777" w:rsidR="004474F3" w:rsidRDefault="004474F3" w:rsidP="00066F45">
      <w:pPr>
        <w:pStyle w:val="Eivli"/>
      </w:pPr>
    </w:p>
    <w:p w14:paraId="22919CC0" w14:textId="3D2F90A6" w:rsidR="003D18FE" w:rsidRDefault="0063469D" w:rsidP="00066F45">
      <w:pPr>
        <w:pStyle w:val="Eivli"/>
      </w:pPr>
      <w:r>
        <w:lastRenderedPageBreak/>
        <w:t xml:space="preserve">Kussakin kilpailutuksessa tulee kuitenkin määrittää </w:t>
      </w:r>
      <w:r w:rsidR="003D18FE">
        <w:t xml:space="preserve">kyseisessä kilpailutuksessa sovellettavat tarkat hinnan ja laadun painoarvot sekä </w:t>
      </w:r>
      <w:r w:rsidR="004474F3">
        <w:t xml:space="preserve">tarkat </w:t>
      </w:r>
      <w:r w:rsidR="003D18FE">
        <w:t>laatuvertailtavat tekijät</w:t>
      </w:r>
      <w:r w:rsidR="004474F3">
        <w:t xml:space="preserve"> niissä rajoissa, mitkä on ilmoitettu perustamisvaiheessa</w:t>
      </w:r>
      <w:r w:rsidR="003D18FE">
        <w:t>.</w:t>
      </w:r>
    </w:p>
    <w:p w14:paraId="37597AF0" w14:textId="77777777" w:rsidR="00431295" w:rsidRDefault="00DC3ECF" w:rsidP="00066F45">
      <w:pPr>
        <w:pStyle w:val="Eivli"/>
      </w:pPr>
      <w:r>
        <w:t>Esimerkki</w:t>
      </w:r>
      <w:r w:rsidR="009675B3">
        <w:t xml:space="preserve">: </w:t>
      </w:r>
    </w:p>
    <w:p w14:paraId="23097DCC" w14:textId="6D988987" w:rsidR="00DD75D6" w:rsidRDefault="009675B3" w:rsidP="00066F45">
      <w:pPr>
        <w:pStyle w:val="Eivli"/>
      </w:pPr>
      <w:r>
        <w:t>V</w:t>
      </w:r>
      <w:r w:rsidR="000933A7" w:rsidRPr="000933A7">
        <w:t>ertailuperusteena käytetään parasta hinta-laatusuhdetta</w:t>
      </w:r>
      <w:r>
        <w:t>. P</w:t>
      </w:r>
      <w:r w:rsidR="002233E1">
        <w:t>erustamisvaiheessa ilmoit</w:t>
      </w:r>
      <w:r>
        <w:t>eta</w:t>
      </w:r>
      <w:r w:rsidR="002233E1">
        <w:t>a</w:t>
      </w:r>
      <w:r>
        <w:t xml:space="preserve">n, että </w:t>
      </w:r>
      <w:r w:rsidR="00461802">
        <w:t>avoimen sopimusjärjestelyn</w:t>
      </w:r>
      <w:r w:rsidR="007A5428">
        <w:t xml:space="preserve"> perustamis- ja avaamisvaiheissa </w:t>
      </w:r>
      <w:r w:rsidR="00EC31F6">
        <w:t xml:space="preserve">kullekin </w:t>
      </w:r>
      <w:r w:rsidR="000933A7" w:rsidRPr="000933A7">
        <w:t>palveluluokalle</w:t>
      </w:r>
      <w:r w:rsidR="00EC31F6">
        <w:t xml:space="preserve"> voidaan</w:t>
      </w:r>
      <w:r w:rsidR="000933A7" w:rsidRPr="000933A7">
        <w:t xml:space="preserve"> valita hinnan lisäksi yksi tai useampi seuraavista </w:t>
      </w:r>
      <w:r w:rsidR="00E14A41">
        <w:t>vertailutekijöistä</w:t>
      </w:r>
      <w:r w:rsidR="002A5DD1">
        <w:t xml:space="preserve">, </w:t>
      </w:r>
      <w:r w:rsidR="000933A7" w:rsidRPr="000933A7">
        <w:t>määr</w:t>
      </w:r>
      <w:r w:rsidR="00EC31F6">
        <w:t xml:space="preserve">ittää </w:t>
      </w:r>
      <w:r w:rsidR="00DE2B9F">
        <w:t>vertailutekijöide</w:t>
      </w:r>
      <w:r w:rsidR="00EC31F6">
        <w:t xml:space="preserve">n </w:t>
      </w:r>
      <w:r w:rsidR="000933A7" w:rsidRPr="000933A7">
        <w:t>painoarvot</w:t>
      </w:r>
      <w:r w:rsidR="00EC31F6">
        <w:t xml:space="preserve"> alla esitetyissä vaihteluväleissä</w:t>
      </w:r>
      <w:r w:rsidR="002A5DD1">
        <w:t xml:space="preserve"> ja </w:t>
      </w:r>
      <w:r w:rsidR="0084237F">
        <w:t xml:space="preserve">vertailutekijöille voidaan määrittää tarkempia alatekijöitä </w:t>
      </w:r>
      <w:r w:rsidR="00CB1687">
        <w:t>sekä</w:t>
      </w:r>
      <w:r w:rsidR="0084237F">
        <w:t xml:space="preserve"> niille painoarvot tai vaihteluvälit, jotka ovat alla esitettyjen painoarvojen sisällä</w:t>
      </w:r>
      <w:r w:rsidR="000933A7" w:rsidRPr="000933A7">
        <w:t>. Painoarvoje</w:t>
      </w:r>
      <w:r w:rsidR="00EC31F6">
        <w:t xml:space="preserve">n summa on </w:t>
      </w:r>
      <w:r w:rsidR="000933A7" w:rsidRPr="000933A7">
        <w:t xml:space="preserve">yhteensä 100 %. </w:t>
      </w:r>
      <w:r w:rsidR="00431295">
        <w:t xml:space="preserve"> </w:t>
      </w:r>
      <w:r w:rsidR="008E1601">
        <w:t>Avoi</w:t>
      </w:r>
      <w:r w:rsidR="00B91DE2">
        <w:t>nta</w:t>
      </w:r>
      <w:r w:rsidR="008E1601">
        <w:t xml:space="preserve"> sopimusjärjestely</w:t>
      </w:r>
      <w:r w:rsidR="00B91DE2">
        <w:t>ä koskevissa kilpailutuksissa</w:t>
      </w:r>
      <w:r w:rsidR="008E1601">
        <w:t xml:space="preserve"> käytetään </w:t>
      </w:r>
      <w:r w:rsidR="000933A7" w:rsidRPr="000933A7">
        <w:t>alla mainittuja</w:t>
      </w:r>
      <w:r w:rsidR="008E1601">
        <w:t xml:space="preserve"> tarjousten</w:t>
      </w:r>
      <w:r w:rsidR="000933A7" w:rsidRPr="000933A7">
        <w:t xml:space="preserve"> vertailu</w:t>
      </w:r>
      <w:r w:rsidR="00CB1687">
        <w:t>tekijöitä:</w:t>
      </w:r>
    </w:p>
    <w:p w14:paraId="0DCEC339" w14:textId="36558A0A" w:rsidR="001A6013" w:rsidRPr="00066F45" w:rsidRDefault="001A6013" w:rsidP="00066F45">
      <w:pPr>
        <w:pStyle w:val="Eivli"/>
      </w:pPr>
      <w:r w:rsidRPr="00DD75D6">
        <w:t>Henkilökunnan osaaminen ja kokemus, 20 % - 60 %</w:t>
      </w:r>
    </w:p>
    <w:p w14:paraId="2D0DA614" w14:textId="336881EB" w:rsidR="001A6013" w:rsidRDefault="001A6013" w:rsidP="00066F45">
      <w:pPr>
        <w:pStyle w:val="Eivli"/>
      </w:pPr>
      <w:r w:rsidRPr="000933A7">
        <w:t>Hinta, 30 % - 70 %</w:t>
      </w:r>
    </w:p>
    <w:p w14:paraId="7696B5B0" w14:textId="014AF65B" w:rsidR="00C257C6" w:rsidRPr="00066F45" w:rsidRDefault="003903A0" w:rsidP="00066F45">
      <w:pPr>
        <w:pStyle w:val="Eivli"/>
      </w:pPr>
      <w:r>
        <w:t xml:space="preserve">Tarjotun </w:t>
      </w:r>
      <w:r w:rsidR="00963C83">
        <w:t>palvelu</w:t>
      </w:r>
      <w:r>
        <w:t xml:space="preserve">yksikön erikoisosaaminen </w:t>
      </w:r>
      <w:r w:rsidR="001A6013">
        <w:t>10 % - 30 %</w:t>
      </w:r>
      <w:r w:rsidR="00AD2DFA">
        <w:t>]</w:t>
      </w:r>
    </w:p>
    <w:p w14:paraId="44306BEB" w14:textId="4324BE16" w:rsidR="003C16B1" w:rsidRDefault="003C16B1" w:rsidP="00066F45">
      <w:pPr>
        <w:spacing w:after="0" w:line="240" w:lineRule="auto"/>
        <w:jc w:val="both"/>
        <w:rPr>
          <w:i/>
          <w:iCs/>
        </w:rPr>
      </w:pPr>
    </w:p>
    <w:p w14:paraId="60EF6ADC" w14:textId="77777777" w:rsidR="00915AC6" w:rsidRPr="00066F45" w:rsidRDefault="00915AC6" w:rsidP="00066F45">
      <w:pPr>
        <w:spacing w:after="0" w:line="240" w:lineRule="auto"/>
        <w:jc w:val="both"/>
      </w:pPr>
    </w:p>
    <w:p w14:paraId="1E0FD70C" w14:textId="1A69C341" w:rsidR="004F3A2B" w:rsidRDefault="004F3A2B" w:rsidP="00066F45">
      <w:pPr>
        <w:spacing w:after="0" w:line="240" w:lineRule="auto"/>
        <w:jc w:val="both"/>
      </w:pPr>
    </w:p>
    <w:p w14:paraId="19F23E82" w14:textId="2F45887E" w:rsidR="004A5937" w:rsidRPr="00FB3F4A" w:rsidRDefault="004A5937" w:rsidP="00066F45">
      <w:pPr>
        <w:pStyle w:val="Otsikko2"/>
        <w:jc w:val="both"/>
      </w:pPr>
      <w:bookmarkStart w:id="160" w:name="_Toc71895807"/>
      <w:bookmarkStart w:id="161" w:name="_Toc72420242"/>
      <w:r w:rsidRPr="00C00E3B">
        <w:t>Tarjouksen jättäminen</w:t>
      </w:r>
      <w:bookmarkEnd w:id="160"/>
      <w:bookmarkEnd w:id="161"/>
    </w:p>
    <w:p w14:paraId="7D54BB71" w14:textId="77777777" w:rsidR="004A5937" w:rsidRPr="00AF5293" w:rsidRDefault="004A5937" w:rsidP="00066F45">
      <w:pPr>
        <w:spacing w:after="0" w:line="240" w:lineRule="auto"/>
        <w:jc w:val="both"/>
      </w:pPr>
    </w:p>
    <w:p w14:paraId="7F31955C" w14:textId="1FDBA930" w:rsidR="004A5937" w:rsidRDefault="00BF1CDC" w:rsidP="00066F45">
      <w:pPr>
        <w:spacing w:after="0" w:line="240" w:lineRule="auto"/>
        <w:jc w:val="both"/>
      </w:pPr>
      <w:r>
        <w:t xml:space="preserve">Tarjoajien tulee </w:t>
      </w:r>
      <w:r w:rsidR="004A5937" w:rsidRPr="005444C1">
        <w:t xml:space="preserve">jättää tarjouksensa tarjouspyynnössä </w:t>
      </w:r>
      <w:r w:rsidR="004A5937" w:rsidRPr="000C67D9">
        <w:t>asetettuun</w:t>
      </w:r>
      <w:r w:rsidR="004A5937" w:rsidRPr="006352A4">
        <w:t xml:space="preserve"> määräaikaan mennessä</w:t>
      </w:r>
      <w:r w:rsidR="004A5937" w:rsidRPr="00C00E3B">
        <w:t xml:space="preserve"> ja </w:t>
      </w:r>
      <w:r w:rsidR="004A5937" w:rsidRPr="00AF5293">
        <w:t xml:space="preserve">toimittaa tarjouksen yhteydessä </w:t>
      </w:r>
      <w:r w:rsidR="00BE6327">
        <w:t xml:space="preserve">tarjouksensa liitteineen. </w:t>
      </w:r>
    </w:p>
    <w:p w14:paraId="7E6C2DC4" w14:textId="1724BCD4" w:rsidR="00EB78B9" w:rsidRDefault="00EB78B9" w:rsidP="00066F45">
      <w:pPr>
        <w:spacing w:after="0" w:line="240" w:lineRule="auto"/>
        <w:jc w:val="both"/>
      </w:pPr>
    </w:p>
    <w:p w14:paraId="776CD7F8" w14:textId="21CBE171" w:rsidR="00EB78B9" w:rsidRPr="00066F45" w:rsidRDefault="00EB78B9" w:rsidP="00066F45">
      <w:pPr>
        <w:pStyle w:val="Eivli"/>
      </w:pPr>
      <w:r w:rsidRPr="00F26CD8">
        <w:t>[OHJE:</w:t>
      </w:r>
      <w:r w:rsidR="008414F2" w:rsidRPr="00F26CD8">
        <w:t xml:space="preserve"> Sosiaalipalveluiden tuottaminen edellyttää viranomais</w:t>
      </w:r>
      <w:r w:rsidR="00F24AFB" w:rsidRPr="00F26CD8">
        <w:t xml:space="preserve">en myöntämää </w:t>
      </w:r>
      <w:r w:rsidR="008414F2" w:rsidRPr="00F26CD8">
        <w:t xml:space="preserve">lupaa. Tarjoajia voi </w:t>
      </w:r>
      <w:r w:rsidR="004A7DBA" w:rsidRPr="00F26CD8">
        <w:t>pyytää</w:t>
      </w:r>
      <w:r w:rsidR="008414F2" w:rsidRPr="00F26CD8">
        <w:t xml:space="preserve"> liittämään </w:t>
      </w:r>
      <w:r w:rsidR="00E34C6D">
        <w:t xml:space="preserve">yksiköiden </w:t>
      </w:r>
      <w:r w:rsidR="008414F2" w:rsidRPr="00F26CD8">
        <w:t>toimiluva</w:t>
      </w:r>
      <w:r w:rsidR="00E34C6D">
        <w:t>t</w:t>
      </w:r>
      <w:r w:rsidR="008414F2" w:rsidRPr="00F26CD8">
        <w:t xml:space="preserve"> tarjoukseensa tai </w:t>
      </w:r>
      <w:r w:rsidR="00702EF9">
        <w:t>ne</w:t>
      </w:r>
      <w:r w:rsidR="008414F2" w:rsidRPr="00F26CD8">
        <w:t xml:space="preserve"> voi pyytää tarkaste</w:t>
      </w:r>
      <w:r w:rsidR="00033D92" w:rsidRPr="00F26CD8">
        <w:t>ttavaksi myöhemmin ennen hankintapäätöksen tai hankintasopimuksen tekemistä</w:t>
      </w:r>
      <w:r w:rsidR="000E1991">
        <w:t xml:space="preserve"> tai ennen asiakkaan sijoittamista </w:t>
      </w:r>
      <w:r w:rsidR="001A6375">
        <w:t>palvelun piiriin</w:t>
      </w:r>
      <w:r w:rsidR="00033D92" w:rsidRPr="00F26CD8">
        <w:t>.</w:t>
      </w:r>
      <w:r w:rsidR="005F5C42" w:rsidRPr="00F26CD8">
        <w:t xml:space="preserve"> Jos tarjouspyynnössä on asetettu vaatimuksia esimerkiksi hoitajamitoitukselle </w:t>
      </w:r>
      <w:r w:rsidR="00FF6611" w:rsidRPr="00F26CD8">
        <w:t xml:space="preserve">ja tarjoaja haluaisi sopimuskaudella ottaa </w:t>
      </w:r>
      <w:r w:rsidR="00702EF9">
        <w:t>yksikköön nykyistä</w:t>
      </w:r>
      <w:r w:rsidR="00FF6611" w:rsidRPr="00F26CD8">
        <w:t xml:space="preserve"> vaativampia asiakkaita, </w:t>
      </w:r>
      <w:r w:rsidR="00702EF9">
        <w:t>yksiköllä</w:t>
      </w:r>
      <w:r w:rsidR="00305CD9">
        <w:t xml:space="preserve"> </w:t>
      </w:r>
      <w:r w:rsidR="00FF6611" w:rsidRPr="00F26CD8">
        <w:t>ei välttämättä ole vielä</w:t>
      </w:r>
      <w:r w:rsidR="00437C5D">
        <w:t xml:space="preserve"> vaativampien asiakkaiden hoitamiseen</w:t>
      </w:r>
      <w:r w:rsidR="00FF6611" w:rsidRPr="00F26CD8">
        <w:t xml:space="preserve"> oikeuttavaa toimilupaa tarjousten jättöhetkell</w:t>
      </w:r>
      <w:r w:rsidR="002C022E" w:rsidRPr="00F26CD8">
        <w:t>ä</w:t>
      </w:r>
      <w:r w:rsidR="00E35078" w:rsidRPr="00F26CD8">
        <w:t xml:space="preserve">, mikäli </w:t>
      </w:r>
      <w:r w:rsidR="004D3D4C">
        <w:t xml:space="preserve">yksikössä on </w:t>
      </w:r>
      <w:r w:rsidR="00F26CD8" w:rsidRPr="00F26CD8">
        <w:t>hoi</w:t>
      </w:r>
      <w:r w:rsidR="004D3D4C">
        <w:t>dettu</w:t>
      </w:r>
      <w:r w:rsidR="00F26CD8" w:rsidRPr="00F26CD8">
        <w:t xml:space="preserve"> kevyempää hoitoa tarvitsevia asiakkait</w:t>
      </w:r>
      <w:r w:rsidR="00FF4B19">
        <w:t>a</w:t>
      </w:r>
      <w:r w:rsidR="003F0ABE">
        <w:t>.</w:t>
      </w:r>
      <w:r w:rsidR="00AC55C8">
        <w:t>]</w:t>
      </w:r>
      <w:r w:rsidR="00033D92" w:rsidRPr="00F26CD8">
        <w:t xml:space="preserve"> </w:t>
      </w:r>
      <w:r w:rsidR="008414F2" w:rsidRPr="00F26CD8">
        <w:t xml:space="preserve"> </w:t>
      </w:r>
    </w:p>
    <w:p w14:paraId="109F6BEF" w14:textId="4EFC6B2B" w:rsidR="00501E0B" w:rsidRDefault="00501E0B" w:rsidP="00066F45">
      <w:pPr>
        <w:spacing w:after="0" w:line="240" w:lineRule="auto"/>
        <w:jc w:val="both"/>
      </w:pPr>
    </w:p>
    <w:p w14:paraId="66746276" w14:textId="7C9A4A54" w:rsidR="004A5937" w:rsidRDefault="004A5937" w:rsidP="00066F45">
      <w:pPr>
        <w:spacing w:after="0" w:line="240" w:lineRule="auto"/>
        <w:jc w:val="both"/>
      </w:pPr>
    </w:p>
    <w:p w14:paraId="333EBF70" w14:textId="77777777" w:rsidR="00547F4D" w:rsidRPr="005444C1" w:rsidRDefault="00547F4D" w:rsidP="00066F45">
      <w:pPr>
        <w:pStyle w:val="Otsikko2"/>
        <w:jc w:val="both"/>
      </w:pPr>
      <w:bookmarkStart w:id="162" w:name="_Toc71895808"/>
      <w:bookmarkStart w:id="163" w:name="_Toc72420243"/>
      <w:r w:rsidRPr="005444C1">
        <w:t>Tarjousten käsittely ja hankintapäätös</w:t>
      </w:r>
      <w:bookmarkEnd w:id="162"/>
      <w:bookmarkEnd w:id="163"/>
    </w:p>
    <w:p w14:paraId="1704CEC6" w14:textId="77777777" w:rsidR="00721E55" w:rsidRDefault="00721E55" w:rsidP="00066F45">
      <w:pPr>
        <w:spacing w:after="0" w:line="240" w:lineRule="auto"/>
        <w:jc w:val="both"/>
      </w:pPr>
    </w:p>
    <w:p w14:paraId="376ADF83" w14:textId="06D79465" w:rsidR="00E133DB" w:rsidRDefault="00C722BF" w:rsidP="00066F45">
      <w:pPr>
        <w:spacing w:after="0" w:line="240" w:lineRule="auto"/>
        <w:jc w:val="both"/>
      </w:pPr>
      <w:r w:rsidRPr="005444C1">
        <w:t xml:space="preserve">Tilaaja tarkastaa tarjoajien soveltuvuuden ja tarjousten tarjouspyynnön mukaisuuden ja vertailee tarjouspyynnön ehdot täyttävät tarjoukset. </w:t>
      </w:r>
      <w:r w:rsidR="00E133DB">
        <w:t>Tilaaja tekee hankintapäätöksen, jonka liitteeksi tulee t</w:t>
      </w:r>
      <w:r w:rsidR="00472217" w:rsidRPr="00E6777B">
        <w:t>arjousten vertailusta muodost</w:t>
      </w:r>
      <w:r w:rsidR="00E133DB">
        <w:t xml:space="preserve">unut </w:t>
      </w:r>
      <w:r w:rsidR="00472217" w:rsidRPr="00E6777B">
        <w:t>vertailujärjestys</w:t>
      </w:r>
      <w:r w:rsidR="00F15304">
        <w:t xml:space="preserve">. </w:t>
      </w:r>
    </w:p>
    <w:p w14:paraId="10BE2A66" w14:textId="77777777" w:rsidR="00E133DB" w:rsidRDefault="00E133DB" w:rsidP="00066F45">
      <w:pPr>
        <w:spacing w:after="0" w:line="240" w:lineRule="auto"/>
        <w:jc w:val="both"/>
      </w:pPr>
    </w:p>
    <w:p w14:paraId="7903DED7" w14:textId="1EF46B9F" w:rsidR="00167C65" w:rsidRPr="00066F45" w:rsidRDefault="00F91F95" w:rsidP="00066F45">
      <w:pPr>
        <w:pStyle w:val="Eivli"/>
      </w:pPr>
      <w:r>
        <w:t>[</w:t>
      </w:r>
      <w:r w:rsidR="00E133DB" w:rsidRPr="00F91F95">
        <w:t xml:space="preserve">OHJE: Määritä tässä kohdassa </w:t>
      </w:r>
      <w:r w:rsidR="00547F4D" w:rsidRPr="00F91F95">
        <w:t>hyväksy</w:t>
      </w:r>
      <w:r w:rsidR="005864AB" w:rsidRPr="00F91F95">
        <w:t xml:space="preserve">täänkö </w:t>
      </w:r>
      <w:r w:rsidR="00547F4D" w:rsidRPr="00F91F95">
        <w:t xml:space="preserve">kaikki tarjouspyynnön vaatimukset ja muut ehdot täyttävät </w:t>
      </w:r>
      <w:r w:rsidR="00871F77" w:rsidRPr="00F91F95">
        <w:t>p</w:t>
      </w:r>
      <w:r w:rsidR="00547F4D" w:rsidRPr="00F91F95">
        <w:t>alveluntuottajat avoimeen sopimusjärjestelyyn</w:t>
      </w:r>
      <w:r w:rsidR="005864AB" w:rsidRPr="00F91F95">
        <w:t xml:space="preserve"> vai </w:t>
      </w:r>
      <w:r w:rsidR="00C175B6" w:rsidRPr="00F91F95">
        <w:t>hyväksytäänkö palveluntuottajiksi vain tietty määrä eniten vertailupisteitä saan</w:t>
      </w:r>
      <w:r w:rsidRPr="00F91F95">
        <w:t>eista tarjoajista.</w:t>
      </w:r>
    </w:p>
    <w:p w14:paraId="309A5BE6" w14:textId="69BBCB14" w:rsidR="00167C65" w:rsidRDefault="00167C65" w:rsidP="00066F45">
      <w:pPr>
        <w:pStyle w:val="Eivli"/>
      </w:pPr>
    </w:p>
    <w:p w14:paraId="06D755DC" w14:textId="77777777" w:rsidR="006C58BC" w:rsidRDefault="00F87A5F" w:rsidP="00066F45">
      <w:pPr>
        <w:pStyle w:val="Eivli"/>
      </w:pPr>
      <w:r w:rsidRPr="00FC7F49">
        <w:t>Jo hankintailmoituksen laadintavaiheessa kannattaa pohtia se, miten jaoteltuna tarjoukset pyydetään (osa-alueittain, palveluluokittain</w:t>
      </w:r>
      <w:r w:rsidR="00B17D3E" w:rsidRPr="00FC7F49">
        <w:t>, yksiköittäin</w:t>
      </w:r>
      <w:r w:rsidRPr="00FC7F49">
        <w:t xml:space="preserve"> vain muutoin) </w:t>
      </w:r>
      <w:r w:rsidR="00B17D3E" w:rsidRPr="00FC7F49">
        <w:t>ja miten tarjou</w:t>
      </w:r>
      <w:r w:rsidR="00C62408" w:rsidRPr="00FC7F49">
        <w:t>kset vertaillaan keskenään</w:t>
      </w:r>
      <w:r w:rsidR="00FC7F49">
        <w:t>.</w:t>
      </w:r>
      <w:r w:rsidR="00900B6B">
        <w:t xml:space="preserve"> Voiko esimerkiksi yhdellä tarjouksella tarjota useampaa yksikköä tai useampaa palvelua tai palveluluokkaa, vai pitääkö kaikista tehdä omat tarjouksensa</w:t>
      </w:r>
      <w:r w:rsidR="00CA3052">
        <w:t xml:space="preserve">? </w:t>
      </w:r>
    </w:p>
    <w:p w14:paraId="646AA524" w14:textId="75277C45" w:rsidR="00DC00A8" w:rsidRDefault="00CA3052" w:rsidP="00066F45">
      <w:pPr>
        <w:pStyle w:val="Eivli"/>
      </w:pPr>
      <w:r>
        <w:t>K</w:t>
      </w:r>
      <w:r w:rsidR="00FC7F49">
        <w:t>annattaa pohtia valmiiksi se</w:t>
      </w:r>
      <w:r w:rsidR="00427CA8" w:rsidRPr="00FC7F49">
        <w:t xml:space="preserve"> tehdäänkö yksi vai useampia hankintapäätöksiä ja mikäli tehdään useita hankintapäätöksiä, miten hankintapäätökset jaotellaan (esimerkiksi osa-alueittain, palveluluokittain tms.)</w:t>
      </w:r>
      <w:r w:rsidR="00BE084F">
        <w:t>.</w:t>
      </w:r>
      <w:r w:rsidR="00A77156">
        <w:t xml:space="preserve"> Tarjousten vertailu</w:t>
      </w:r>
      <w:r w:rsidR="00AC55C8">
        <w:t xml:space="preserve"> ja hankintapäätökset</w:t>
      </w:r>
      <w:r w:rsidR="00A77156">
        <w:t xml:space="preserve"> </w:t>
      </w:r>
      <w:r w:rsidR="004F5585">
        <w:t>on helpointa</w:t>
      </w:r>
      <w:r w:rsidR="00A77156">
        <w:t xml:space="preserve"> </w:t>
      </w:r>
      <w:r w:rsidR="00AC55C8">
        <w:t>muodostaa</w:t>
      </w:r>
      <w:r w:rsidR="00A77156">
        <w:t xml:space="preserve"> samalla </w:t>
      </w:r>
      <w:r w:rsidR="004F5585">
        <w:t>jaottelulla kuin millä tarjoukset on pyydetty.</w:t>
      </w:r>
      <w:r w:rsidR="00CA5A5F">
        <w:t>]</w:t>
      </w:r>
    </w:p>
    <w:p w14:paraId="46227712" w14:textId="421841F9" w:rsidR="00547F4D" w:rsidRDefault="00547F4D" w:rsidP="00066F45">
      <w:pPr>
        <w:spacing w:after="0" w:line="240" w:lineRule="auto"/>
        <w:jc w:val="both"/>
      </w:pPr>
    </w:p>
    <w:p w14:paraId="39B54A5F" w14:textId="3CB601FB" w:rsidR="002C69D8" w:rsidRPr="005444C1" w:rsidRDefault="0052193E" w:rsidP="00066F45">
      <w:pPr>
        <w:pStyle w:val="Otsikko2"/>
        <w:jc w:val="both"/>
      </w:pPr>
      <w:bookmarkStart w:id="164" w:name="_Toc71895809"/>
      <w:bookmarkStart w:id="165" w:name="_Toc72420244"/>
      <w:r>
        <w:t>H</w:t>
      </w:r>
      <w:r w:rsidR="002C69D8" w:rsidRPr="005444C1">
        <w:t>ankintasopimus</w:t>
      </w:r>
      <w:bookmarkEnd w:id="164"/>
      <w:bookmarkEnd w:id="165"/>
    </w:p>
    <w:p w14:paraId="1D16E5BB" w14:textId="77777777" w:rsidR="002C69D8" w:rsidRDefault="002C69D8" w:rsidP="00066F45">
      <w:pPr>
        <w:spacing w:after="0" w:line="240" w:lineRule="auto"/>
        <w:jc w:val="both"/>
      </w:pPr>
    </w:p>
    <w:p w14:paraId="1277FD85" w14:textId="5F50E8B3" w:rsidR="002C69D8" w:rsidRPr="005444C1" w:rsidRDefault="002C69D8" w:rsidP="00066F45">
      <w:pPr>
        <w:spacing w:after="0" w:line="240" w:lineRule="auto"/>
        <w:jc w:val="both"/>
      </w:pPr>
      <w:r w:rsidRPr="005444C1">
        <w:t xml:space="preserve">Hankintapäätöksen saatua lainvoiman hyväksytyt </w:t>
      </w:r>
      <w:r w:rsidR="00871F77">
        <w:t>p</w:t>
      </w:r>
      <w:r w:rsidRPr="005444C1">
        <w:t xml:space="preserve">alveluntuottajat ja </w:t>
      </w:r>
      <w:r w:rsidR="00871F77">
        <w:t>t</w:t>
      </w:r>
      <w:r w:rsidRPr="005444C1">
        <w:t xml:space="preserve">ilaaja allekirjoittavat hankintasopimukset. </w:t>
      </w:r>
      <w:r w:rsidR="00007810">
        <w:t>H</w:t>
      </w:r>
      <w:r w:rsidRPr="005444C1">
        <w:t xml:space="preserve">ankintasopimuksen luonnos on tarjouspyynnön liitteenä </w:t>
      </w:r>
      <w:r w:rsidRPr="00066F45">
        <w:rPr>
          <w:i/>
          <w:iCs/>
        </w:rPr>
        <w:t>[Liite x].</w:t>
      </w:r>
      <w:r w:rsidRPr="005444C1">
        <w:t xml:space="preserve"> </w:t>
      </w:r>
      <w:r w:rsidR="00007810">
        <w:t>H</w:t>
      </w:r>
      <w:r w:rsidRPr="005444C1">
        <w:t xml:space="preserve">ankintasopimuksen allekirjoittaneista </w:t>
      </w:r>
      <w:r w:rsidR="00871F77">
        <w:t>p</w:t>
      </w:r>
      <w:r w:rsidRPr="005444C1">
        <w:t xml:space="preserve">alveluntuottajista muodostetaan </w:t>
      </w:r>
      <w:r w:rsidR="00871F77">
        <w:t>p</w:t>
      </w:r>
      <w:r w:rsidRPr="005444C1">
        <w:t>alveluntuottajarekisteri.</w:t>
      </w:r>
    </w:p>
    <w:p w14:paraId="37A7C174" w14:textId="179B9417" w:rsidR="002C69D8" w:rsidRDefault="002C69D8" w:rsidP="00066F45">
      <w:pPr>
        <w:spacing w:after="0" w:line="240" w:lineRule="auto"/>
        <w:jc w:val="both"/>
      </w:pPr>
    </w:p>
    <w:p w14:paraId="5C800F29" w14:textId="37D28F08" w:rsidR="00553A4F" w:rsidRDefault="00553A4F" w:rsidP="00066F45">
      <w:pPr>
        <w:spacing w:after="0" w:line="240" w:lineRule="auto"/>
        <w:jc w:val="both"/>
      </w:pPr>
    </w:p>
    <w:p w14:paraId="7CD760BB" w14:textId="68E95A86" w:rsidR="00553A4F" w:rsidRPr="00AF5293" w:rsidRDefault="00007810" w:rsidP="00066F45">
      <w:pPr>
        <w:pStyle w:val="Otsikko2"/>
        <w:jc w:val="both"/>
      </w:pPr>
      <w:bookmarkStart w:id="166" w:name="_Toc71895810"/>
      <w:bookmarkStart w:id="167" w:name="_Toc72420245"/>
      <w:r>
        <w:t>Asiakaskohtainen p</w:t>
      </w:r>
      <w:r w:rsidR="00553A4F" w:rsidRPr="00C00E3B">
        <w:t>alvelusop</w:t>
      </w:r>
      <w:r w:rsidR="00553A4F" w:rsidRPr="00FB3F4A">
        <w:t>imus</w:t>
      </w:r>
      <w:bookmarkEnd w:id="166"/>
      <w:bookmarkEnd w:id="167"/>
    </w:p>
    <w:p w14:paraId="6DA6D38D" w14:textId="77777777" w:rsidR="00553A4F" w:rsidRPr="005444C1" w:rsidRDefault="00553A4F" w:rsidP="00066F45">
      <w:pPr>
        <w:spacing w:after="0" w:line="240" w:lineRule="auto"/>
        <w:jc w:val="both"/>
      </w:pPr>
    </w:p>
    <w:p w14:paraId="6D6FA9C2" w14:textId="7E20955F" w:rsidR="00553A4F" w:rsidRPr="005444C1" w:rsidRDefault="00783814" w:rsidP="00066F45">
      <w:pPr>
        <w:spacing w:after="0" w:line="240" w:lineRule="auto"/>
        <w:jc w:val="both"/>
      </w:pPr>
      <w:r>
        <w:t>Hankintasopimuksen tekemisen jälkeen t</w:t>
      </w:r>
      <w:r w:rsidR="00553A4F" w:rsidRPr="005444C1">
        <w:t xml:space="preserve">ilaaja tekee </w:t>
      </w:r>
      <w:r w:rsidR="00871F77">
        <w:t>p</w:t>
      </w:r>
      <w:r w:rsidR="00553A4F" w:rsidRPr="005444C1">
        <w:t>alveluntuottaj</w:t>
      </w:r>
      <w:r w:rsidR="00871F77">
        <w:t>an</w:t>
      </w:r>
      <w:r w:rsidR="00553A4F" w:rsidRPr="005444C1">
        <w:t xml:space="preserve"> kanssa jokaisesta hankintasopimuksen </w:t>
      </w:r>
      <w:r w:rsidR="00553A4F" w:rsidRPr="00C00E3B">
        <w:t xml:space="preserve">palveluiden piiriin </w:t>
      </w:r>
      <w:r w:rsidR="00553A4F" w:rsidRPr="00FB3F4A">
        <w:t>sijoitettavast</w:t>
      </w:r>
      <w:r w:rsidR="00553A4F" w:rsidRPr="00AF5293">
        <w:t xml:space="preserve">a </w:t>
      </w:r>
      <w:r w:rsidR="00871F77">
        <w:t>a</w:t>
      </w:r>
      <w:r w:rsidR="00553A4F" w:rsidRPr="00E6777B">
        <w:t>siak</w:t>
      </w:r>
      <w:r w:rsidR="00553A4F" w:rsidRPr="005444C1">
        <w:t>kaasta</w:t>
      </w:r>
      <w:r w:rsidR="00316E64">
        <w:t xml:space="preserve"> asiakaskohtaisen</w:t>
      </w:r>
      <w:r w:rsidR="00553A4F" w:rsidRPr="005444C1">
        <w:t xml:space="preserve"> palvelusopimuksen</w:t>
      </w:r>
      <w:r w:rsidR="00916B30">
        <w:t>.</w:t>
      </w:r>
      <w:r w:rsidR="0019014D">
        <w:t xml:space="preserve"> Asiakaskohtaisen palvelusopimuksen</w:t>
      </w:r>
      <w:r w:rsidR="00553A4F" w:rsidRPr="00EE7124">
        <w:t xml:space="preserve"> </w:t>
      </w:r>
      <w:r w:rsidR="0019014D" w:rsidRPr="0019014D">
        <w:t xml:space="preserve">luonnos on tarjouspyynnön liitteenä </w:t>
      </w:r>
      <w:r w:rsidR="0019014D" w:rsidRPr="0019014D">
        <w:rPr>
          <w:i/>
          <w:iCs/>
        </w:rPr>
        <w:t>[Liite x].</w:t>
      </w:r>
      <w:r w:rsidR="0019014D" w:rsidRPr="0019014D">
        <w:t xml:space="preserve"> </w:t>
      </w:r>
    </w:p>
    <w:p w14:paraId="6FD05CDA" w14:textId="77777777" w:rsidR="00553A4F" w:rsidRPr="005444C1" w:rsidRDefault="00553A4F" w:rsidP="00066F45">
      <w:pPr>
        <w:spacing w:after="0" w:line="240" w:lineRule="auto"/>
        <w:jc w:val="both"/>
      </w:pPr>
    </w:p>
    <w:p w14:paraId="56BCAEB0" w14:textId="77777777" w:rsidR="007F1422" w:rsidRPr="005444C1" w:rsidRDefault="007F1422" w:rsidP="00066F45">
      <w:pPr>
        <w:spacing w:after="0" w:line="240" w:lineRule="auto"/>
        <w:jc w:val="both"/>
      </w:pPr>
      <w:bookmarkStart w:id="168" w:name="_Markkinakartoitus_ja_sidosryhmien"/>
      <w:bookmarkEnd w:id="168"/>
    </w:p>
    <w:p w14:paraId="48FD1D99" w14:textId="5E9C42E2" w:rsidR="00A7188B" w:rsidRPr="005444C1" w:rsidRDefault="00A7188B" w:rsidP="00066F45">
      <w:pPr>
        <w:pStyle w:val="Otsikko3"/>
        <w:jc w:val="both"/>
      </w:pPr>
      <w:bookmarkStart w:id="169" w:name="_Avoimen_sopimusjärjestelyn_avaamine"/>
      <w:bookmarkStart w:id="170" w:name="_Toc71895811"/>
      <w:bookmarkStart w:id="171" w:name="_Toc72420246"/>
      <w:bookmarkEnd w:id="169"/>
      <w:r w:rsidRPr="005444C1">
        <w:t>Avoimen sopimusjärjestelyn avaaminen</w:t>
      </w:r>
      <w:bookmarkEnd w:id="170"/>
      <w:bookmarkEnd w:id="171"/>
    </w:p>
    <w:p w14:paraId="34CE82AB" w14:textId="77777777" w:rsidR="00E50C15" w:rsidRDefault="00E50C15" w:rsidP="00066F45">
      <w:pPr>
        <w:spacing w:after="0" w:line="240" w:lineRule="auto"/>
        <w:jc w:val="both"/>
      </w:pPr>
    </w:p>
    <w:p w14:paraId="79374CA1" w14:textId="62E514F4" w:rsidR="0023294E" w:rsidRPr="006352A4" w:rsidRDefault="00871F77" w:rsidP="00066F45">
      <w:pPr>
        <w:spacing w:after="0" w:line="240" w:lineRule="auto"/>
        <w:jc w:val="both"/>
      </w:pPr>
      <w:r>
        <w:t>Avoin sopimusjärjestely</w:t>
      </w:r>
      <w:r w:rsidR="00A7188B" w:rsidRPr="005444C1">
        <w:t xml:space="preserve"> avataan</w:t>
      </w:r>
      <w:r w:rsidR="002F0CC9" w:rsidRPr="005444C1">
        <w:t xml:space="preserve"> </w:t>
      </w:r>
      <w:r w:rsidR="002F0CC9" w:rsidRPr="006352A4">
        <w:t xml:space="preserve">määräajoin. </w:t>
      </w:r>
      <w:r w:rsidR="0023294E">
        <w:t xml:space="preserve"> </w:t>
      </w:r>
    </w:p>
    <w:p w14:paraId="170F0960" w14:textId="77777777" w:rsidR="0023294E" w:rsidRDefault="0023294E" w:rsidP="00066F45">
      <w:pPr>
        <w:spacing w:after="0" w:line="240" w:lineRule="auto"/>
        <w:jc w:val="both"/>
      </w:pPr>
    </w:p>
    <w:p w14:paraId="2BF27F91" w14:textId="76DC67CC" w:rsidR="00321F86" w:rsidRPr="005444C1" w:rsidRDefault="00D95356" w:rsidP="00066F45">
      <w:pPr>
        <w:spacing w:after="0" w:line="240" w:lineRule="auto"/>
        <w:jc w:val="both"/>
      </w:pPr>
      <w:r w:rsidRPr="00C00E3B">
        <w:t>Avaaminen tehdään teknisesti samalla tavoin, kuin avoimen sopimusjärjestelyn perustaminen</w:t>
      </w:r>
      <w:r w:rsidR="007E61FC" w:rsidRPr="00FB3F4A">
        <w:t xml:space="preserve"> eli</w:t>
      </w:r>
      <w:r w:rsidR="00EA15D4">
        <w:t xml:space="preserve"> </w:t>
      </w:r>
      <w:r w:rsidR="007E61FC" w:rsidRPr="005444C1">
        <w:t>julkaisemalla HILMA-ilmoituskanavassa sosiaalipalvelui</w:t>
      </w:r>
      <w:r w:rsidR="00E91A1B">
        <w:t>ta</w:t>
      </w:r>
      <w:r w:rsidR="007E61FC" w:rsidRPr="005444C1">
        <w:t xml:space="preserve"> ja mui</w:t>
      </w:r>
      <w:r w:rsidR="00E91A1B">
        <w:t xml:space="preserve">ta </w:t>
      </w:r>
      <w:r w:rsidR="007E61FC" w:rsidRPr="005444C1">
        <w:t>erityis</w:t>
      </w:r>
      <w:r w:rsidR="00E91A1B">
        <w:t>iä</w:t>
      </w:r>
      <w:r w:rsidR="007E61FC" w:rsidRPr="005444C1">
        <w:t xml:space="preserve"> palvelui</w:t>
      </w:r>
      <w:r w:rsidR="00E91A1B">
        <w:t xml:space="preserve">ta koskeva </w:t>
      </w:r>
      <w:r w:rsidR="007E61FC" w:rsidRPr="005444C1">
        <w:t>hankintailmoitus</w:t>
      </w:r>
      <w:r w:rsidRPr="00871F77">
        <w:t>.</w:t>
      </w:r>
    </w:p>
    <w:p w14:paraId="66227A09" w14:textId="77777777" w:rsidR="00A87E4C" w:rsidRPr="006352A4" w:rsidRDefault="00A87E4C" w:rsidP="00066F45">
      <w:pPr>
        <w:spacing w:after="0" w:line="240" w:lineRule="auto"/>
        <w:jc w:val="both"/>
      </w:pPr>
    </w:p>
    <w:p w14:paraId="2DE2EA07" w14:textId="58D88426" w:rsidR="001C3F43" w:rsidRDefault="00246F94" w:rsidP="00066F45">
      <w:pPr>
        <w:pStyle w:val="Eivli"/>
      </w:pPr>
      <w:r w:rsidRPr="001B5785">
        <w:t xml:space="preserve">[OHJE: Määritä tässä kohdassa </w:t>
      </w:r>
      <w:r w:rsidR="008544A4" w:rsidRPr="001B5785">
        <w:t>miten</w:t>
      </w:r>
      <w:r w:rsidRPr="001B5785">
        <w:t xml:space="preserve"> usein avoin sopimusjärjestely avataan.</w:t>
      </w:r>
      <w:r w:rsidR="001C3F43">
        <w:t xml:space="preserve"> Avoin sopimusjärjestely </w:t>
      </w:r>
      <w:r w:rsidR="000F0022">
        <w:t xml:space="preserve">olisi hyvä </w:t>
      </w:r>
      <w:r w:rsidR="001C3F43">
        <w:t>avata vähintään kerran kahdessatoista</w:t>
      </w:r>
      <w:r w:rsidR="00B3523C">
        <w:t xml:space="preserve"> (12)</w:t>
      </w:r>
      <w:r w:rsidR="001C3F43">
        <w:t xml:space="preserve"> kuukaudessa, jotta sopimusjärjestelyyn mukaan valitut palveluntuottajat voivat avaamisen yhteydessä päivittää hintojaan. </w:t>
      </w:r>
    </w:p>
    <w:p w14:paraId="325AEA5F" w14:textId="6E241CCF" w:rsidR="00246F94" w:rsidRDefault="00246F94" w:rsidP="00066F45">
      <w:pPr>
        <w:pStyle w:val="Eivli"/>
      </w:pPr>
      <w:r w:rsidRPr="001B5785">
        <w:t xml:space="preserve"> Avaamis</w:t>
      </w:r>
      <w:r w:rsidR="008544A4" w:rsidRPr="001B5785">
        <w:t>aikatauluun vaikuttaa tilaajan resurssit,</w:t>
      </w:r>
      <w:r w:rsidR="00A55B72">
        <w:t xml:space="preserve"> asiakastarpeiden muuttuminen,</w:t>
      </w:r>
      <w:r w:rsidR="008544A4" w:rsidRPr="001B5785">
        <w:t xml:space="preserve"> </w:t>
      </w:r>
      <w:r w:rsidR="001344EE">
        <w:t>m</w:t>
      </w:r>
      <w:r w:rsidR="008544A4" w:rsidRPr="001B5785">
        <w:t>arkkinatilanne ja markkinoiden kehittyminen.</w:t>
      </w:r>
    </w:p>
    <w:p w14:paraId="51D91B21" w14:textId="23E07FBB" w:rsidR="001344EE" w:rsidRDefault="00886E63" w:rsidP="00066F45">
      <w:pPr>
        <w:pStyle w:val="Eivli"/>
      </w:pPr>
      <w:r w:rsidRPr="00725FDA">
        <w:t>Tilaaja voi esimerkiksi määrittää, että a</w:t>
      </w:r>
      <w:r w:rsidR="00F24EA1" w:rsidRPr="00725FDA">
        <w:t>voimen sopimusjärjestelyn avaamisen yhteydessä</w:t>
      </w:r>
      <w:r w:rsidR="004B7476" w:rsidRPr="00725FDA">
        <w:t xml:space="preserve"> </w:t>
      </w:r>
      <w:r w:rsidR="003F1868" w:rsidRPr="00725FDA">
        <w:t>Tilaaj</w:t>
      </w:r>
      <w:r w:rsidR="004B7476" w:rsidRPr="00725FDA">
        <w:t xml:space="preserve">alla on oikeus </w:t>
      </w:r>
      <w:r w:rsidRPr="00725FDA">
        <w:t xml:space="preserve">lisätä tarjottavaksi uudensisältöisiä palveluluokkia tai palveluita </w:t>
      </w:r>
      <w:r w:rsidR="00F24EA1" w:rsidRPr="00725FDA">
        <w:t xml:space="preserve">avoimen sopimusjärjestelyn </w:t>
      </w:r>
      <w:r w:rsidR="00B408A4" w:rsidRPr="00725FDA">
        <w:t>aikana</w:t>
      </w:r>
      <w:r w:rsidR="00F24EA1" w:rsidRPr="00725FDA">
        <w:t xml:space="preserve"> toteutetun </w:t>
      </w:r>
      <w:r w:rsidR="003B5D02" w:rsidRPr="00725FDA">
        <w:t xml:space="preserve">palvelun laadun kehittämistyön </w:t>
      </w:r>
      <w:r w:rsidR="00F24EA1" w:rsidRPr="00725FDA">
        <w:t>tulosten perusteella.</w:t>
      </w:r>
      <w:r w:rsidR="00B408A4" w:rsidRPr="00725FDA">
        <w:t xml:space="preserve"> Mikäli tilaaja julkaisee avaamisvaiheessa uusia tai </w:t>
      </w:r>
      <w:r w:rsidR="00B408A4" w:rsidRPr="00725FDA">
        <w:lastRenderedPageBreak/>
        <w:t>päivitettyjä palveluita tarjoajien tarjottavaksi, on huomioitava, että kyseis</w:t>
      </w:r>
      <w:r w:rsidR="0090009B" w:rsidRPr="00725FDA">
        <w:t>iin uusiin palveluluokkiin tai palveluihin valitaan tarjoajat, kuten muihinkin palveluihin ja</w:t>
      </w:r>
      <w:r w:rsidR="00B408A4" w:rsidRPr="00725FDA">
        <w:t xml:space="preserve"> vain </w:t>
      </w:r>
      <w:r w:rsidR="00132229">
        <w:t>uusiin palveluihin tai palveluluokkiin valitut p</w:t>
      </w:r>
      <w:r w:rsidR="00B408A4" w:rsidRPr="00725FDA">
        <w:t>alveluntuottaj</w:t>
      </w:r>
      <w:r w:rsidR="00132229">
        <w:t xml:space="preserve">at voivat tuottaa uusia palveluita. </w:t>
      </w:r>
    </w:p>
    <w:p w14:paraId="34F400A1" w14:textId="32D6939E" w:rsidR="008767D0" w:rsidRDefault="009B2285" w:rsidP="00066F45">
      <w:pPr>
        <w:pStyle w:val="Eivli"/>
      </w:pPr>
      <w:r w:rsidRPr="009B2285">
        <w:t>Sopimuskaudella kehitettävät uudet palvelut ja palveluluokat määritellään tarjouspyynnössä</w:t>
      </w:r>
      <w:r w:rsidR="00AB3266">
        <w:t xml:space="preserve"> (palvelukuvauksissa</w:t>
      </w:r>
      <w:r w:rsidR="0097769E">
        <w:t>)</w:t>
      </w:r>
      <w:r w:rsidRPr="009B2285">
        <w:t xml:space="preserve"> ja tarjoajat tarjoavat niitä halutessaan.</w:t>
      </w:r>
      <w:r w:rsidR="00083E3D">
        <w:t xml:space="preserve"> </w:t>
      </w:r>
      <w:r w:rsidR="00132229">
        <w:t>A</w:t>
      </w:r>
      <w:r w:rsidR="00B408A4" w:rsidRPr="00725FDA">
        <w:t>siakka</w:t>
      </w:r>
      <w:r w:rsidR="00132229">
        <w:t>at eivät</w:t>
      </w:r>
      <w:r w:rsidR="00B408A4" w:rsidRPr="00725FDA">
        <w:t xml:space="preserve"> </w:t>
      </w:r>
      <w:r w:rsidR="0026400F" w:rsidRPr="00725FDA">
        <w:t>siirry</w:t>
      </w:r>
      <w:r w:rsidR="00B408A4" w:rsidRPr="00725FDA">
        <w:t xml:space="preserve"> automaattisesti uuden – päivitetyn – palvelun piiriin, vaan </w:t>
      </w:r>
      <w:r w:rsidR="00AA4700">
        <w:t xml:space="preserve">jos tulee tarve siirtää asiakas uuden palvelun piiriin, </w:t>
      </w:r>
      <w:r w:rsidR="00491C38">
        <w:t xml:space="preserve">asiakkaasta tehdään uusi </w:t>
      </w:r>
      <w:r w:rsidR="00684DB4">
        <w:t>asiakaskohta</w:t>
      </w:r>
      <w:r w:rsidR="00491C38">
        <w:t>ine</w:t>
      </w:r>
      <w:r w:rsidR="00684DB4">
        <w:t xml:space="preserve">n </w:t>
      </w:r>
      <w:r w:rsidR="0026400F" w:rsidRPr="00725FDA">
        <w:t>palvelusopimu</w:t>
      </w:r>
      <w:r w:rsidR="00491C38">
        <w:t>s</w:t>
      </w:r>
      <w:r w:rsidR="0026400F" w:rsidRPr="00725FDA">
        <w:t>.</w:t>
      </w:r>
      <w:r w:rsidR="002F0CA2" w:rsidRPr="00725FDA">
        <w:t>]</w:t>
      </w:r>
    </w:p>
    <w:p w14:paraId="2CBC743D" w14:textId="77777777" w:rsidR="008767D0" w:rsidRDefault="008767D0" w:rsidP="00066F45">
      <w:pPr>
        <w:spacing w:after="0" w:line="240" w:lineRule="auto"/>
        <w:jc w:val="both"/>
        <w:rPr>
          <w:i/>
          <w:iCs/>
        </w:rPr>
      </w:pPr>
    </w:p>
    <w:p w14:paraId="4A9AD6F5" w14:textId="0D5A3C9D" w:rsidR="00A7188B" w:rsidRPr="00AF5293" w:rsidRDefault="00A7188B" w:rsidP="00066F45">
      <w:pPr>
        <w:pStyle w:val="Otsikko2"/>
        <w:jc w:val="both"/>
      </w:pPr>
      <w:bookmarkStart w:id="172" w:name="_Toc72340176"/>
      <w:bookmarkStart w:id="173" w:name="_Toc72340263"/>
      <w:bookmarkStart w:id="174" w:name="_Toc72420163"/>
      <w:bookmarkStart w:id="175" w:name="_Toc72420247"/>
      <w:bookmarkStart w:id="176" w:name="_Toc72340177"/>
      <w:bookmarkStart w:id="177" w:name="_Toc72340264"/>
      <w:bookmarkStart w:id="178" w:name="_Toc72420164"/>
      <w:bookmarkStart w:id="179" w:name="_Toc72420248"/>
      <w:bookmarkStart w:id="180" w:name="_Toc72340178"/>
      <w:bookmarkStart w:id="181" w:name="_Toc72340265"/>
      <w:bookmarkStart w:id="182" w:name="_Toc72420165"/>
      <w:bookmarkStart w:id="183" w:name="_Toc72420249"/>
      <w:bookmarkStart w:id="184" w:name="_Toc72340179"/>
      <w:bookmarkStart w:id="185" w:name="_Toc72340266"/>
      <w:bookmarkStart w:id="186" w:name="_Toc72420166"/>
      <w:bookmarkStart w:id="187" w:name="_Toc72420250"/>
      <w:bookmarkStart w:id="188" w:name="_Toc71895812"/>
      <w:bookmarkStart w:id="189" w:name="_Toc7242025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C00E3B">
        <w:t>Uudet palvelunta</w:t>
      </w:r>
      <w:r w:rsidRPr="00FB3F4A">
        <w:t>rjoajat avaamisvaiheessa</w:t>
      </w:r>
      <w:bookmarkEnd w:id="188"/>
      <w:bookmarkEnd w:id="189"/>
    </w:p>
    <w:p w14:paraId="7B6AA213" w14:textId="77777777" w:rsidR="009F3706" w:rsidRDefault="009F3706" w:rsidP="00066F45">
      <w:pPr>
        <w:spacing w:after="0" w:line="240" w:lineRule="auto"/>
        <w:jc w:val="both"/>
      </w:pPr>
    </w:p>
    <w:p w14:paraId="7320ADD7" w14:textId="039F0282" w:rsidR="00432A2D" w:rsidRDefault="00432A2D" w:rsidP="00066F45">
      <w:pPr>
        <w:spacing w:after="0" w:line="240" w:lineRule="auto"/>
        <w:jc w:val="both"/>
      </w:pPr>
      <w:r w:rsidRPr="005444C1">
        <w:t xml:space="preserve">Kun avoin sopimusjärjestely avataan, </w:t>
      </w:r>
      <w:r w:rsidR="00250C77">
        <w:t>p</w:t>
      </w:r>
      <w:r w:rsidRPr="005444C1">
        <w:t xml:space="preserve">alveluntuottajarekisteriin kuulumattomat uudet </w:t>
      </w:r>
      <w:r w:rsidR="00B1449E">
        <w:t xml:space="preserve">tarjoajat </w:t>
      </w:r>
      <w:r w:rsidRPr="005444C1">
        <w:t xml:space="preserve">voivat jättää tarjouksensa </w:t>
      </w:r>
      <w:r w:rsidR="00B1079A">
        <w:t>tullakseen hyväksytyksi</w:t>
      </w:r>
      <w:r w:rsidRPr="005444C1">
        <w:t xml:space="preserve"> </w:t>
      </w:r>
      <w:r w:rsidR="00250C77">
        <w:t>avoimen</w:t>
      </w:r>
      <w:r w:rsidR="00193A0B">
        <w:t xml:space="preserve"> </w:t>
      </w:r>
      <w:r w:rsidRPr="005444C1">
        <w:t xml:space="preserve">sopimusjärjestelyn </w:t>
      </w:r>
      <w:r w:rsidR="003F0765">
        <w:t>palveluntuottajarekisteriin</w:t>
      </w:r>
      <w:r w:rsidR="00CD010A">
        <w:t>.</w:t>
      </w:r>
    </w:p>
    <w:p w14:paraId="2EA0E718" w14:textId="777A7839" w:rsidR="009474B9" w:rsidRDefault="009474B9" w:rsidP="00066F45">
      <w:pPr>
        <w:spacing w:after="0" w:line="240" w:lineRule="auto"/>
        <w:jc w:val="both"/>
      </w:pPr>
    </w:p>
    <w:p w14:paraId="30632B3A" w14:textId="062FF4FF" w:rsidR="009474B9" w:rsidRPr="00AE0E05" w:rsidRDefault="009474B9" w:rsidP="00066F45">
      <w:pPr>
        <w:spacing w:after="0" w:line="240" w:lineRule="auto"/>
        <w:jc w:val="both"/>
      </w:pPr>
      <w:r>
        <w:t xml:space="preserve">Tarjoukset jätetään samalla tavoin kuin </w:t>
      </w:r>
      <w:r w:rsidR="00C0475F">
        <w:t xml:space="preserve">avoimen sopimusjärjestelyn perustamisvaiheessa. Ks. tarkemmin tarjousten jättämisestä </w:t>
      </w:r>
      <w:r w:rsidR="007327DD" w:rsidRPr="00066F45">
        <w:t>yllä oleva k</w:t>
      </w:r>
      <w:r w:rsidR="00C50B1D" w:rsidRPr="00066F45">
        <w:t>a</w:t>
      </w:r>
      <w:r w:rsidR="007327DD" w:rsidRPr="00066F45">
        <w:t>p</w:t>
      </w:r>
      <w:r w:rsidR="00C50B1D" w:rsidRPr="00066F45">
        <w:t>pa</w:t>
      </w:r>
      <w:r w:rsidR="007327DD" w:rsidRPr="00066F45">
        <w:t>l</w:t>
      </w:r>
      <w:r w:rsidR="00C50B1D" w:rsidRPr="00066F45">
        <w:t xml:space="preserve">e </w:t>
      </w:r>
      <w:r w:rsidR="00E925B5" w:rsidRPr="00066F45">
        <w:t>3</w:t>
      </w:r>
      <w:r w:rsidR="00854BBF" w:rsidRPr="00066F45">
        <w:t>.</w:t>
      </w:r>
      <w:r w:rsidR="00E925B5" w:rsidRPr="00066F45">
        <w:t>1</w:t>
      </w:r>
      <w:r w:rsidR="00C50B1D" w:rsidRPr="00066F45">
        <w:t xml:space="preserve">. </w:t>
      </w:r>
      <w:r w:rsidR="00C50B1D" w:rsidRPr="00066F45">
        <w:rPr>
          <w:i/>
          <w:iCs/>
        </w:rPr>
        <w:t>Tarjouksen jättäminen.</w:t>
      </w:r>
    </w:p>
    <w:p w14:paraId="63ACB174" w14:textId="77777777" w:rsidR="00432A2D" w:rsidRPr="005444C1" w:rsidRDefault="00432A2D" w:rsidP="00066F45">
      <w:pPr>
        <w:jc w:val="both"/>
      </w:pPr>
    </w:p>
    <w:p w14:paraId="1E931783" w14:textId="124F6665" w:rsidR="00A7188B" w:rsidRPr="005444C1" w:rsidRDefault="0074310F" w:rsidP="00066F45">
      <w:pPr>
        <w:pStyle w:val="Otsikko2"/>
        <w:jc w:val="both"/>
      </w:pPr>
      <w:bookmarkStart w:id="190" w:name="_Toc71895813"/>
      <w:bookmarkStart w:id="191" w:name="_Toc72420252"/>
      <w:r w:rsidRPr="005444C1">
        <w:t>Avoimessa sopimusjärjestelyssä mukana olevan</w:t>
      </w:r>
      <w:r w:rsidR="00AA0DDC" w:rsidRPr="005444C1">
        <w:t xml:space="preserve"> </w:t>
      </w:r>
      <w:r w:rsidR="00CD010A">
        <w:t>p</w:t>
      </w:r>
      <w:r w:rsidR="00D352BD" w:rsidRPr="005444C1">
        <w:t>alveluntuott</w:t>
      </w:r>
      <w:r w:rsidR="00AA0DDC" w:rsidRPr="005444C1">
        <w:t>ajan</w:t>
      </w:r>
      <w:r w:rsidR="00A7188B" w:rsidRPr="005444C1">
        <w:t xml:space="preserve"> uusi tarjous</w:t>
      </w:r>
      <w:bookmarkEnd w:id="190"/>
      <w:bookmarkEnd w:id="191"/>
    </w:p>
    <w:p w14:paraId="55D3D7CE" w14:textId="575BFB03" w:rsidR="00137875" w:rsidRDefault="00137875" w:rsidP="00066F45">
      <w:pPr>
        <w:spacing w:after="0" w:line="240" w:lineRule="auto"/>
        <w:jc w:val="both"/>
      </w:pPr>
    </w:p>
    <w:p w14:paraId="7EB97B1A" w14:textId="77777777" w:rsidR="000278F8" w:rsidRPr="005444C1" w:rsidRDefault="000278F8" w:rsidP="00066F45">
      <w:pPr>
        <w:spacing w:after="0" w:line="240" w:lineRule="auto"/>
        <w:jc w:val="both"/>
      </w:pPr>
    </w:p>
    <w:p w14:paraId="03FAFE10" w14:textId="3BD3F666" w:rsidR="00F168E3" w:rsidRPr="006352A4" w:rsidRDefault="00671A73" w:rsidP="00066F45">
      <w:pPr>
        <w:spacing w:after="0" w:line="240" w:lineRule="auto"/>
        <w:jc w:val="both"/>
      </w:pPr>
      <w:r>
        <w:t>Palveluntuottajarekisteriin</w:t>
      </w:r>
      <w:r w:rsidR="007133C2" w:rsidRPr="002553B3">
        <w:t xml:space="preserve"> jo </w:t>
      </w:r>
      <w:r>
        <w:t>hyväksytty</w:t>
      </w:r>
      <w:r w:rsidR="007133C2" w:rsidRPr="002553B3">
        <w:t xml:space="preserve"> </w:t>
      </w:r>
      <w:r w:rsidR="00CD010A">
        <w:t>p</w:t>
      </w:r>
      <w:r w:rsidR="00D352BD" w:rsidRPr="006352A4">
        <w:t>alveluntuott</w:t>
      </w:r>
      <w:r w:rsidR="00BD2CD3" w:rsidRPr="00C00E3B">
        <w:t>aja voi jättää uuden tarjouksen avoimen sopimusjärjestelyn avautuessa</w:t>
      </w:r>
      <w:r w:rsidR="00FF4AC1">
        <w:t xml:space="preserve"> tarjot</w:t>
      </w:r>
      <w:r w:rsidR="00426D4B">
        <w:t>akseen</w:t>
      </w:r>
      <w:r w:rsidR="00FF4AC1">
        <w:t xml:space="preserve"> </w:t>
      </w:r>
      <w:r w:rsidR="00761605">
        <w:t xml:space="preserve">uusia yksiköitä, </w:t>
      </w:r>
      <w:r w:rsidR="00FF4AC1">
        <w:t xml:space="preserve">uusia palveluita tai </w:t>
      </w:r>
      <w:r w:rsidR="00B06BDA">
        <w:t xml:space="preserve">uusia </w:t>
      </w:r>
      <w:r w:rsidR="00FF4AC1">
        <w:t>palveluluokkia</w:t>
      </w:r>
      <w:r w:rsidR="000562AD">
        <w:t xml:space="preserve">, joita </w:t>
      </w:r>
      <w:r w:rsidR="004C1F62">
        <w:t xml:space="preserve">tämä ei ole </w:t>
      </w:r>
      <w:r w:rsidR="004C1F62" w:rsidRPr="004C1F62">
        <w:t>perustamisen tai aiemman avaamisen yhteydessä tarjonn</w:t>
      </w:r>
      <w:r w:rsidR="00B06BDA">
        <w:t>u</w:t>
      </w:r>
      <w:r w:rsidR="004C1F62" w:rsidRPr="004C1F62">
        <w:t>t</w:t>
      </w:r>
      <w:r w:rsidR="00A264ED">
        <w:t xml:space="preserve">. </w:t>
      </w:r>
      <w:r w:rsidR="00A264ED" w:rsidRPr="00A264ED">
        <w:t>Palveluntuottajarekisteriin jo hyväksytty palveluntuottaja voi jättää uuden tarjouksen</w:t>
      </w:r>
      <w:r w:rsidR="00A264ED">
        <w:t xml:space="preserve"> myös</w:t>
      </w:r>
      <w:r w:rsidR="00426D4B">
        <w:t xml:space="preserve"> </w:t>
      </w:r>
      <w:r w:rsidR="00761605">
        <w:t>muuttaakseen</w:t>
      </w:r>
      <w:r w:rsidR="00426D4B">
        <w:t xml:space="preserve"> jo aiemmin tarjottujen palveluiden hintoja</w:t>
      </w:r>
      <w:r w:rsidR="00BD2CD3" w:rsidRPr="00C00E3B">
        <w:t>.</w:t>
      </w:r>
      <w:r w:rsidR="00641E6F" w:rsidRPr="00FB3F4A">
        <w:t xml:space="preserve"> </w:t>
      </w:r>
    </w:p>
    <w:p w14:paraId="4877F746" w14:textId="77777777" w:rsidR="004244CA" w:rsidRPr="00725FDA" w:rsidRDefault="004244CA" w:rsidP="00066F45">
      <w:pPr>
        <w:spacing w:after="0" w:line="240" w:lineRule="auto"/>
        <w:jc w:val="both"/>
        <w:rPr>
          <w:i/>
          <w:iCs/>
        </w:rPr>
      </w:pPr>
    </w:p>
    <w:p w14:paraId="3D561770" w14:textId="6A5EA508" w:rsidR="004244CA" w:rsidRPr="00725FDA" w:rsidRDefault="004244CA" w:rsidP="00066F45">
      <w:pPr>
        <w:pStyle w:val="Eivli"/>
      </w:pPr>
      <w:r w:rsidRPr="00725FDA">
        <w:t>[</w:t>
      </w:r>
      <w:r w:rsidR="00532F9F">
        <w:t xml:space="preserve">OHJE: </w:t>
      </w:r>
      <w:r w:rsidRPr="00725FDA">
        <w:t xml:space="preserve">Jos avoimessa sopimusjärjestelyssä mukana olevien palveluntuottajien sallitaan muuttaa hintojaan, voidaan </w:t>
      </w:r>
      <w:r w:rsidR="007E7D16">
        <w:t>sopimus</w:t>
      </w:r>
      <w:r w:rsidRPr="00725FDA">
        <w:t>ehdoissa silti asettaa hinnankorotuksille prosentuaalinen yläraja tai voidaan määrittää, että hintoja voi muuttaa enintään jonkin indeksin pisteluvun mukaan.</w:t>
      </w:r>
      <w:r w:rsidR="00DC0C56">
        <w:t>]</w:t>
      </w:r>
    </w:p>
    <w:p w14:paraId="2ACE09D1" w14:textId="77777777" w:rsidR="004244CA" w:rsidRPr="00725FDA" w:rsidRDefault="004244CA" w:rsidP="00066F45">
      <w:pPr>
        <w:spacing w:after="0" w:line="240" w:lineRule="auto"/>
        <w:jc w:val="both"/>
        <w:rPr>
          <w:i/>
          <w:iCs/>
        </w:rPr>
      </w:pPr>
    </w:p>
    <w:p w14:paraId="0811F52B" w14:textId="3343E170" w:rsidR="00A7188B" w:rsidRPr="00193883" w:rsidRDefault="000850C0" w:rsidP="00066F45">
      <w:pPr>
        <w:spacing w:after="0" w:line="240" w:lineRule="auto"/>
        <w:jc w:val="both"/>
        <w:rPr>
          <w:i/>
          <w:iCs/>
        </w:rPr>
      </w:pPr>
      <w:r>
        <w:t xml:space="preserve">Mikäli palveluntuottaja muuttaa </w:t>
      </w:r>
      <w:r w:rsidR="000F3EFB">
        <w:t>avaamisvaiheessa jätetyllä tarjouksellaan aiempia hintoja</w:t>
      </w:r>
      <w:r w:rsidR="00386F05">
        <w:t>an</w:t>
      </w:r>
      <w:r w:rsidR="000F3EFB">
        <w:t xml:space="preserve"> tai tarjoaa uusia palveluita, </w:t>
      </w:r>
      <w:r w:rsidR="006C2BED">
        <w:t>aiemmin teh</w:t>
      </w:r>
      <w:r w:rsidR="00386F05">
        <w:t xml:space="preserve">dyn </w:t>
      </w:r>
      <w:r w:rsidR="006C2BED">
        <w:t>hankintasopimu</w:t>
      </w:r>
      <w:r w:rsidR="00386F05">
        <w:t>ksen liitteitä</w:t>
      </w:r>
      <w:r w:rsidR="006C2BED">
        <w:t xml:space="preserve"> päivitetään</w:t>
      </w:r>
      <w:r w:rsidR="00C4560B">
        <w:t xml:space="preserve"> vastaavasti</w:t>
      </w:r>
      <w:r w:rsidR="009333D7">
        <w:t>.</w:t>
      </w:r>
      <w:r w:rsidR="009333D7" w:rsidRPr="004F3A8B" w:rsidDel="009333D7">
        <w:t xml:space="preserve"> </w:t>
      </w:r>
    </w:p>
    <w:p w14:paraId="087781BE" w14:textId="77777777" w:rsidR="002D740A" w:rsidRPr="006352A4" w:rsidRDefault="002D740A" w:rsidP="00066F45">
      <w:pPr>
        <w:spacing w:after="0" w:line="240" w:lineRule="auto"/>
        <w:jc w:val="both"/>
      </w:pPr>
    </w:p>
    <w:p w14:paraId="7BCF10E3" w14:textId="3AF5F49B" w:rsidR="00B600FF" w:rsidRPr="00066F45" w:rsidRDefault="002F2AA5" w:rsidP="00066F45">
      <w:pPr>
        <w:pStyle w:val="Eivli"/>
      </w:pPr>
      <w:r>
        <w:t>[</w:t>
      </w:r>
      <w:r w:rsidRPr="008F7FEF">
        <w:t xml:space="preserve">OHJE: </w:t>
      </w:r>
      <w:r w:rsidR="000B4A2D">
        <w:t>Tilaaja</w:t>
      </w:r>
      <w:r w:rsidR="000B4A2D" w:rsidRPr="002F2AA5">
        <w:t xml:space="preserve"> </w:t>
      </w:r>
      <w:r w:rsidR="00A7188B" w:rsidRPr="002F2AA5">
        <w:t xml:space="preserve">voi olla </w:t>
      </w:r>
      <w:r w:rsidR="00D50981" w:rsidRPr="002F2AA5">
        <w:t>hyväksymättä</w:t>
      </w:r>
      <w:r w:rsidR="00A7188B" w:rsidRPr="002F2AA5">
        <w:t xml:space="preserve"> </w:t>
      </w:r>
      <w:r w:rsidR="001B7EBA" w:rsidRPr="002F2AA5">
        <w:t>p</w:t>
      </w:r>
      <w:r w:rsidR="00D352BD" w:rsidRPr="002F2AA5">
        <w:t>alveluntuott</w:t>
      </w:r>
      <w:r w:rsidR="00A7188B" w:rsidRPr="002F2AA5">
        <w:t>ajan</w:t>
      </w:r>
      <w:r w:rsidR="00DA1AEA" w:rsidRPr="002F2AA5">
        <w:t xml:space="preserve"> uutta</w:t>
      </w:r>
      <w:r w:rsidR="00A7188B" w:rsidRPr="002F2AA5">
        <w:t xml:space="preserve"> </w:t>
      </w:r>
      <w:r w:rsidR="00D50981" w:rsidRPr="002F2AA5">
        <w:t>tarjousta</w:t>
      </w:r>
      <w:r w:rsidR="00A7188B" w:rsidRPr="002F2AA5">
        <w:t xml:space="preserve">, jos </w:t>
      </w:r>
      <w:r w:rsidR="005951AC" w:rsidRPr="002F2AA5">
        <w:t>p</w:t>
      </w:r>
      <w:r w:rsidR="00D352BD" w:rsidRPr="002F2AA5">
        <w:t>alveluntuott</w:t>
      </w:r>
      <w:r w:rsidR="00A7188B" w:rsidRPr="002F2AA5">
        <w:t xml:space="preserve">ajan kanssa tehty </w:t>
      </w:r>
      <w:r w:rsidR="006618BB" w:rsidRPr="002F2AA5">
        <w:t>hankinta</w:t>
      </w:r>
      <w:r w:rsidR="00190780" w:rsidRPr="002F2AA5">
        <w:t>sop</w:t>
      </w:r>
      <w:r w:rsidR="00A7188B" w:rsidRPr="002F2AA5">
        <w:t xml:space="preserve">imus on irtisanottu tai purettu sopimusrikkomuksen takia, </w:t>
      </w:r>
      <w:r w:rsidR="00CA019B" w:rsidRPr="002F2AA5">
        <w:t>tarjoajaan kohdistuu jokin poissulkemisperuste, tarjoaja ei täytä soveltuvuusehtoja tai tarjous ei täytä tarjouspyynnön vaatimuksia</w:t>
      </w:r>
      <w:r w:rsidR="00E80FDE" w:rsidRPr="002F2AA5">
        <w:t xml:space="preserve"> (Hank</w:t>
      </w:r>
      <w:r w:rsidR="00F07C33" w:rsidRPr="002F2AA5">
        <w:t>intalain</w:t>
      </w:r>
      <w:r w:rsidR="00E80FDE" w:rsidRPr="002F2AA5">
        <w:t xml:space="preserve"> </w:t>
      </w:r>
      <w:r w:rsidR="00AF3362" w:rsidRPr="002F2AA5">
        <w:t>114</w:t>
      </w:r>
      <w:r w:rsidR="00E80FDE" w:rsidRPr="002F2AA5">
        <w:t xml:space="preserve"> §)</w:t>
      </w:r>
      <w:r w:rsidR="00CA019B" w:rsidRPr="002F2AA5">
        <w:t>.</w:t>
      </w:r>
      <w:r w:rsidR="00B747AE" w:rsidRPr="005444C1">
        <w:t xml:space="preserve"> </w:t>
      </w:r>
      <w:r w:rsidR="00537AC3" w:rsidRPr="002F2AA5">
        <w:t xml:space="preserve">Hankintalain 114 §:n mukaan hankintayksikkö </w:t>
      </w:r>
      <w:r w:rsidR="00B600FF" w:rsidRPr="002F2AA5">
        <w:t>voi soveltaa 81 §:ssä säädettyjä poissulkemisperusteita</w:t>
      </w:r>
      <w:r w:rsidR="00537AC3" w:rsidRPr="002F2AA5">
        <w:t xml:space="preserve"> ja e</w:t>
      </w:r>
      <w:r w:rsidR="00B600FF" w:rsidRPr="002F2AA5">
        <w:t>hdokkaiden ja tarjoajien korjaaviin toimenpiteisiin ja soveltuvuutta koskevien vaatimusten asettamiseen voidaan soveltaa, mitä 82–</w:t>
      </w:r>
      <w:r w:rsidR="00B600FF" w:rsidRPr="002F2AA5">
        <w:lastRenderedPageBreak/>
        <w:t>86 §:ssä säädetään</w:t>
      </w:r>
      <w:r w:rsidR="0033318B" w:rsidRPr="002F2AA5">
        <w:t xml:space="preserve">. Mikäli </w:t>
      </w:r>
      <w:r w:rsidR="00623988" w:rsidRPr="002F2AA5">
        <w:t xml:space="preserve">hankintayksikkö soveltaa hankinnassaan 81 §:ää tai </w:t>
      </w:r>
      <w:r w:rsidRPr="002F2AA5">
        <w:t>82–86 §:</w:t>
      </w:r>
      <w:proofErr w:type="spellStart"/>
      <w:r w:rsidRPr="002F2AA5">
        <w:t>iä</w:t>
      </w:r>
      <w:proofErr w:type="spellEnd"/>
      <w:r w:rsidRPr="002F2AA5">
        <w:t>, tästä on hyvä mainita nimenomaisesti tarjouspyynnössä.]</w:t>
      </w:r>
    </w:p>
    <w:p w14:paraId="5512CE76" w14:textId="77777777" w:rsidR="002D740A" w:rsidRPr="005444C1" w:rsidRDefault="002D740A" w:rsidP="00066F45">
      <w:pPr>
        <w:spacing w:after="0" w:line="240" w:lineRule="auto"/>
        <w:jc w:val="both"/>
      </w:pPr>
    </w:p>
    <w:p w14:paraId="3ADD466B" w14:textId="4AAB81E8" w:rsidR="00F20C92" w:rsidRPr="002553B3" w:rsidRDefault="006C3386" w:rsidP="00066F45">
      <w:pPr>
        <w:spacing w:after="0" w:line="240" w:lineRule="auto"/>
        <w:jc w:val="both"/>
        <w:rPr>
          <w:i/>
          <w:iCs/>
        </w:rPr>
      </w:pPr>
      <w:r>
        <w:t>Avoimessa sopimusjärjestelyssä jo mukana olevalla p</w:t>
      </w:r>
      <w:r w:rsidR="00D352BD" w:rsidRPr="005444C1">
        <w:t>alveluntuott</w:t>
      </w:r>
      <w:r w:rsidR="005850C2" w:rsidRPr="005444C1">
        <w:t>ajall</w:t>
      </w:r>
      <w:r w:rsidR="00BD2CD3" w:rsidRPr="005444C1">
        <w:t>a ei ole velvollisuutta jättää uutta tarjousta avoimen sopimusjärjestelyn ava</w:t>
      </w:r>
      <w:r w:rsidR="001D5D47" w:rsidRPr="005444C1">
        <w:t>amisen yhteydessä</w:t>
      </w:r>
      <w:r w:rsidR="00F53087" w:rsidRPr="005444C1">
        <w:t xml:space="preserve"> </w:t>
      </w:r>
      <w:r w:rsidR="00F53087" w:rsidRPr="00EE7124">
        <w:t>pysyäkseen mukana avoimessa sopimusjärjestelyssä</w:t>
      </w:r>
      <w:r w:rsidR="00BD2CD3" w:rsidRPr="006352A4">
        <w:t>.</w:t>
      </w:r>
      <w:r w:rsidR="008476B3" w:rsidRPr="00C00E3B">
        <w:t xml:space="preserve"> </w:t>
      </w:r>
      <w:r w:rsidR="002340DB">
        <w:t xml:space="preserve">Mikäli palveluntuottaja ei jätä uutta tarjousta avaamisvaiheessa, </w:t>
      </w:r>
      <w:r w:rsidR="008476B3" w:rsidRPr="00EE7124">
        <w:t>palveluntuottaja jatkaa avoimessa sopimusjärjestelyssä tämän kanssa aiemmin tehdyn hankintasopimuksen ehtojen mukaisesti.</w:t>
      </w:r>
      <w:r w:rsidR="002340DB" w:rsidDel="002340DB">
        <w:t xml:space="preserve"> </w:t>
      </w:r>
    </w:p>
    <w:p w14:paraId="2CA11632" w14:textId="77777777" w:rsidR="00F20C92" w:rsidRPr="006352A4" w:rsidRDefault="00F20C92" w:rsidP="00066F45">
      <w:pPr>
        <w:spacing w:after="0" w:line="240" w:lineRule="auto"/>
        <w:jc w:val="both"/>
      </w:pPr>
    </w:p>
    <w:p w14:paraId="2DABD755" w14:textId="3281031F" w:rsidR="00F81316" w:rsidRDefault="00F81316" w:rsidP="00066F45">
      <w:pPr>
        <w:spacing w:after="0" w:line="240" w:lineRule="auto"/>
        <w:jc w:val="both"/>
      </w:pPr>
    </w:p>
    <w:p w14:paraId="1A6181B9" w14:textId="14BD85EE" w:rsidR="006C7661" w:rsidRDefault="00654A21" w:rsidP="00066F45">
      <w:pPr>
        <w:pStyle w:val="Otsikko2"/>
        <w:jc w:val="both"/>
      </w:pPr>
      <w:bookmarkStart w:id="192" w:name="_Toc71895814"/>
      <w:bookmarkStart w:id="193" w:name="_Toc72420253"/>
      <w:r>
        <w:t>Avaamisen jälkeen tehtävät</w:t>
      </w:r>
      <w:r w:rsidR="000A1910">
        <w:t xml:space="preserve"> toimenpiteet</w:t>
      </w:r>
      <w:bookmarkEnd w:id="192"/>
      <w:bookmarkEnd w:id="193"/>
    </w:p>
    <w:p w14:paraId="7BFE656B" w14:textId="45C7CAE3" w:rsidR="00654A21" w:rsidRDefault="00654A21" w:rsidP="00066F45">
      <w:pPr>
        <w:jc w:val="both"/>
      </w:pPr>
    </w:p>
    <w:p w14:paraId="1CBF2EA0" w14:textId="6127176E" w:rsidR="0091493E" w:rsidRDefault="0091493E" w:rsidP="00066F45">
      <w:pPr>
        <w:jc w:val="both"/>
      </w:pPr>
      <w:r>
        <w:t xml:space="preserve">Avoimen sopimusjärjestelyn </w:t>
      </w:r>
      <w:r w:rsidR="002C0CB8">
        <w:t xml:space="preserve">avaamisen yhteydessä </w:t>
      </w:r>
      <w:r w:rsidR="000E0693">
        <w:t xml:space="preserve">tarjousten käsittely tehdään samoin kuin avoimen </w:t>
      </w:r>
      <w:r w:rsidR="000D3B17">
        <w:t xml:space="preserve">sopimusjärjestelyn perustamisen yhteydessä. </w:t>
      </w:r>
    </w:p>
    <w:p w14:paraId="2043C9A3" w14:textId="37448EEA" w:rsidR="006423B7" w:rsidRDefault="00237666" w:rsidP="00066F45">
      <w:pPr>
        <w:spacing w:after="0" w:line="240" w:lineRule="auto"/>
        <w:jc w:val="both"/>
      </w:pPr>
      <w:bookmarkStart w:id="194" w:name="_Asiakkaan_palvelun_ja"/>
      <w:bookmarkEnd w:id="194"/>
      <w:r>
        <w:t xml:space="preserve">Avoimen sopimusjärjestelyn avaamisen jälkeen </w:t>
      </w:r>
      <w:r w:rsidR="0013640E">
        <w:t>t</w:t>
      </w:r>
      <w:r w:rsidR="00423D49" w:rsidRPr="005E1546">
        <w:t>ilaaja tekee hankintapäätöksen avoimen sopimusjärjestelyn avaamiseksi järjestetystä kilpailutuksesta</w:t>
      </w:r>
      <w:r w:rsidR="0072028D">
        <w:t xml:space="preserve"> (</w:t>
      </w:r>
      <w:r w:rsidR="00F40859">
        <w:t>uusien palveluntuottajien tarjoukset ja avoimessa sopimusjärjestelyssä jo mukana olevien palveluntuottajien uudet tarjoukset).</w:t>
      </w:r>
      <w:r w:rsidR="00423D49" w:rsidRPr="005E1546">
        <w:t xml:space="preserve"> </w:t>
      </w:r>
    </w:p>
    <w:p w14:paraId="5297423F" w14:textId="77777777" w:rsidR="006423B7" w:rsidRDefault="006423B7" w:rsidP="00066F45">
      <w:pPr>
        <w:spacing w:after="0" w:line="240" w:lineRule="auto"/>
        <w:jc w:val="both"/>
      </w:pPr>
    </w:p>
    <w:p w14:paraId="423A0030" w14:textId="77AC0A79" w:rsidR="0050740A" w:rsidRDefault="008918E6">
      <w:pPr>
        <w:spacing w:after="0" w:line="240" w:lineRule="auto"/>
        <w:jc w:val="both"/>
      </w:pPr>
      <w:r>
        <w:t>Avaamisesta tehtävä h</w:t>
      </w:r>
      <w:r w:rsidR="00967A6C">
        <w:t>ankintapäätös sisältää päivitetyn vertailujärjestyksen</w:t>
      </w:r>
      <w:r w:rsidR="00C06CC8">
        <w:t xml:space="preserve">, jossa on mukana </w:t>
      </w:r>
      <w:r w:rsidR="00BD78E6">
        <w:t>kaik</w:t>
      </w:r>
      <w:r w:rsidR="00A84874">
        <w:t xml:space="preserve">ki </w:t>
      </w:r>
      <w:r w:rsidR="001E1E03">
        <w:t>avaamisessa tarjouksensa jättäneet tarjoajat</w:t>
      </w:r>
      <w:r w:rsidR="00FB0BCA">
        <w:t>, ja myös ne</w:t>
      </w:r>
      <w:r w:rsidR="001E1E03">
        <w:t xml:space="preserve"> </w:t>
      </w:r>
      <w:r w:rsidR="0072028D">
        <w:t>palveluntuottajarekisteri</w:t>
      </w:r>
      <w:r w:rsidR="00A84874">
        <w:t xml:space="preserve">ssä </w:t>
      </w:r>
      <w:r w:rsidR="00BD78E6">
        <w:t xml:space="preserve">olevat </w:t>
      </w:r>
      <w:r w:rsidR="00EA0A0A">
        <w:t>palveluntuottajat,</w:t>
      </w:r>
      <w:r w:rsidR="00A84874">
        <w:t xml:space="preserve"> </w:t>
      </w:r>
      <w:r w:rsidR="00FB0BCA">
        <w:t>jotka eivät ole jättäneet tarjousta avaamisvaiheessa</w:t>
      </w:r>
      <w:r w:rsidR="00967A6C">
        <w:t xml:space="preserve">. </w:t>
      </w:r>
      <w:r w:rsidR="009A7D6A">
        <w:t xml:space="preserve">Hankintapäätös lähetetään tiedoksi </w:t>
      </w:r>
      <w:r w:rsidR="0056042C">
        <w:t xml:space="preserve">kaikille avaamisvaiheessa tarjouksen jättäneille </w:t>
      </w:r>
      <w:r w:rsidR="002B4968">
        <w:t>ja myös niille</w:t>
      </w:r>
      <w:r w:rsidR="0056042C">
        <w:t xml:space="preserve"> palveluntuottajarekisterissä</w:t>
      </w:r>
      <w:r w:rsidR="009A7D6A">
        <w:t xml:space="preserve"> oleville palveluntuottajille</w:t>
      </w:r>
      <w:r w:rsidR="002B4968">
        <w:t xml:space="preserve">, jotka eivät ole jättäneet tarjousta avaamisvaiheessa. </w:t>
      </w:r>
    </w:p>
    <w:p w14:paraId="3E5FFF63" w14:textId="77777777" w:rsidR="0050740A" w:rsidRDefault="0050740A">
      <w:pPr>
        <w:spacing w:after="0" w:line="240" w:lineRule="auto"/>
        <w:jc w:val="both"/>
      </w:pPr>
    </w:p>
    <w:p w14:paraId="70BFA677" w14:textId="05C522F8" w:rsidR="00345398" w:rsidRDefault="00FB4D4F" w:rsidP="00066F45">
      <w:pPr>
        <w:pStyle w:val="Eivli"/>
      </w:pPr>
      <w:r>
        <w:t>[</w:t>
      </w:r>
      <w:r w:rsidR="0050740A">
        <w:t xml:space="preserve">OHJE: </w:t>
      </w:r>
      <w:r w:rsidR="008D172B">
        <w:t>Avaamisvaiheen hankintapäätöksen v</w:t>
      </w:r>
      <w:r w:rsidR="0050740A">
        <w:t>ertailujärjestyksen tulee sisältää kaikki palveluntuottajat ja</w:t>
      </w:r>
      <w:r w:rsidR="00A3511A">
        <w:t xml:space="preserve"> avaamisen hankintapäätös on annettava tiedoksi kaikille palveluntuottajille, koska </w:t>
      </w:r>
      <w:r w:rsidR="004C00BB">
        <w:t xml:space="preserve">avaamisen myötä </w:t>
      </w:r>
      <w:r w:rsidR="00A3511A">
        <w:t xml:space="preserve">jo palveluntuottajarekisteriin merkittyjen </w:t>
      </w:r>
      <w:r w:rsidR="00C73602">
        <w:t>palveluntuottajien sijoitus vertailujärjestyksessä voi muuttua.</w:t>
      </w:r>
    </w:p>
    <w:p w14:paraId="3F3FC7B4" w14:textId="524354AE" w:rsidR="00CE4635" w:rsidRDefault="00345398" w:rsidP="00066F45">
      <w:pPr>
        <w:pStyle w:val="Eivli"/>
      </w:pPr>
      <w:r>
        <w:t>Jos vertailuperusteena käytetään parasta hinta-laatusuhdetta, vertailu</w:t>
      </w:r>
      <w:r w:rsidR="00FB4D4F">
        <w:t>järjestys päivitetään yhteisten hinta- ja laatupisteiden perusteella, ei vain pelkän hinnan perusteella.]</w:t>
      </w:r>
      <w:r w:rsidR="00EA3512">
        <w:t xml:space="preserve"> </w:t>
      </w:r>
    </w:p>
    <w:p w14:paraId="1BDD3817" w14:textId="65AB15CC" w:rsidR="00CE4635" w:rsidRDefault="00CE4635" w:rsidP="00066F45">
      <w:pPr>
        <w:spacing w:after="0" w:line="240" w:lineRule="auto"/>
        <w:jc w:val="both"/>
      </w:pPr>
    </w:p>
    <w:p w14:paraId="6F701650" w14:textId="78D061CC" w:rsidR="007A48DC" w:rsidRDefault="007A48DC" w:rsidP="00066F45">
      <w:pPr>
        <w:spacing w:after="0" w:line="240" w:lineRule="auto"/>
        <w:jc w:val="both"/>
      </w:pPr>
      <w:r>
        <w:t>Avaamisvaiheen h</w:t>
      </w:r>
      <w:r w:rsidRPr="005444C1">
        <w:t xml:space="preserve">ankintapäätöksen saatua lainvoiman </w:t>
      </w:r>
      <w:r>
        <w:t>t</w:t>
      </w:r>
      <w:r w:rsidRPr="005444C1">
        <w:t xml:space="preserve">ilaaja </w:t>
      </w:r>
      <w:r>
        <w:t>tekee uusien palveluntuottajien kanssa hankintasopimukset ja avoimessa sopimusjärjestelyssä jo mukana olevien palveluntuottajien osalta tehdään voimassa olevien hankintasopimusten liitteisiin uusia tarjouksia vastaavat päivitykset.</w:t>
      </w:r>
    </w:p>
    <w:p w14:paraId="6D44CDF6" w14:textId="77777777" w:rsidR="007A48DC" w:rsidRPr="001B5785" w:rsidRDefault="007A48DC" w:rsidP="00066F45">
      <w:pPr>
        <w:spacing w:after="0" w:line="240" w:lineRule="auto"/>
        <w:jc w:val="both"/>
      </w:pPr>
    </w:p>
    <w:p w14:paraId="3385149D" w14:textId="3225C0B3" w:rsidR="0037315E" w:rsidRDefault="00423D49" w:rsidP="00066F45">
      <w:pPr>
        <w:spacing w:after="0" w:line="240" w:lineRule="auto"/>
        <w:jc w:val="both"/>
      </w:pPr>
      <w:r w:rsidRPr="001B5785">
        <w:t xml:space="preserve">Hankintapäätöksen saatua lainvoiman palveluntuottajarekisteri päivitetään vastaamaan </w:t>
      </w:r>
      <w:r w:rsidR="00EA3512">
        <w:t xml:space="preserve">avaamisesta tehdyn </w:t>
      </w:r>
      <w:r w:rsidRPr="001B5785">
        <w:t>hankintapäätö</w:t>
      </w:r>
      <w:r w:rsidR="00D07729">
        <w:t>ksen päivitettyä vertailujärjestystä</w:t>
      </w:r>
      <w:r w:rsidRPr="001B5785">
        <w:t>.</w:t>
      </w:r>
      <w:r w:rsidR="0013568F">
        <w:t xml:space="preserve"> </w:t>
      </w:r>
      <w:r w:rsidR="00CE4635">
        <w:t>P</w:t>
      </w:r>
      <w:r w:rsidR="0037315E" w:rsidRPr="005E1546">
        <w:t>alveluntuottajiksi hyväksytyt uudet tarjoajat liitetään avoime</w:t>
      </w:r>
      <w:r w:rsidR="0037315E">
        <w:t>n</w:t>
      </w:r>
      <w:r w:rsidR="0037315E" w:rsidRPr="005E1546">
        <w:t xml:space="preserve"> sopimusjärjestely</w:t>
      </w:r>
      <w:r w:rsidR="0037315E">
        <w:t>n palveluntuottajarekisteriin</w:t>
      </w:r>
      <w:r w:rsidR="0037315E" w:rsidRPr="005E1546">
        <w:t>. Aiempien palveluntuottajien</w:t>
      </w:r>
      <w:r w:rsidR="0037315E">
        <w:t xml:space="preserve"> päivittämät aiempien palveluiden </w:t>
      </w:r>
      <w:r w:rsidR="0037315E" w:rsidRPr="005E1546">
        <w:t>hin</w:t>
      </w:r>
      <w:r w:rsidR="0037315E">
        <w:t xml:space="preserve">nat päivitetään palveluntuottajarekisteriin </w:t>
      </w:r>
      <w:r w:rsidR="0037315E" w:rsidRPr="005E1546">
        <w:t xml:space="preserve">ja </w:t>
      </w:r>
      <w:r w:rsidR="0037315E">
        <w:t xml:space="preserve">aiempien palveluntuottajien </w:t>
      </w:r>
      <w:r w:rsidR="0037315E" w:rsidRPr="005E1546">
        <w:t>tarjoam</w:t>
      </w:r>
      <w:r w:rsidR="0037315E">
        <w:t xml:space="preserve">at uudet </w:t>
      </w:r>
      <w:r w:rsidR="0037315E" w:rsidRPr="005E1546">
        <w:t>palvelut</w:t>
      </w:r>
      <w:r w:rsidR="003F620B">
        <w:t xml:space="preserve"> ja yksiköt</w:t>
      </w:r>
      <w:r w:rsidR="0037315E" w:rsidRPr="005E1546">
        <w:t xml:space="preserve"> päivitetään</w:t>
      </w:r>
      <w:r w:rsidR="0037315E">
        <w:t xml:space="preserve"> palveluntuottajarekisteriin </w:t>
      </w:r>
      <w:r w:rsidR="0037315E" w:rsidRPr="005E1546">
        <w:t>uuden tarjouksen perusteella.</w:t>
      </w:r>
      <w:r w:rsidR="0037315E">
        <w:t xml:space="preserve"> </w:t>
      </w:r>
    </w:p>
    <w:p w14:paraId="54B4E6B4" w14:textId="6514F23B" w:rsidR="00EF67D2" w:rsidRDefault="00EF67D2" w:rsidP="00066F45">
      <w:pPr>
        <w:spacing w:after="0" w:line="240" w:lineRule="auto"/>
        <w:jc w:val="both"/>
      </w:pPr>
    </w:p>
    <w:p w14:paraId="52C2ADD4" w14:textId="329D7D1E" w:rsidR="00715751" w:rsidRDefault="00283584" w:rsidP="00066F45">
      <w:pPr>
        <w:spacing w:after="0" w:line="240" w:lineRule="auto"/>
        <w:jc w:val="both"/>
      </w:pPr>
      <w:r>
        <w:t>Avaamista koskevan uuden h</w:t>
      </w:r>
      <w:r w:rsidRPr="00C00E3B">
        <w:t>ankintapäätöksen lainvoimaisuuteen saakka noudatetaan ennen avaamista sovellet</w:t>
      </w:r>
      <w:r w:rsidRPr="00FB3F4A">
        <w:t>tuja ehtoja</w:t>
      </w:r>
      <w:r w:rsidR="00B46CBC">
        <w:t xml:space="preserve">. </w:t>
      </w:r>
      <w:r w:rsidRPr="005444C1">
        <w:t xml:space="preserve">Mikäli </w:t>
      </w:r>
      <w:r w:rsidR="00FF206F">
        <w:t xml:space="preserve">avointa </w:t>
      </w:r>
      <w:r w:rsidR="00FF206F" w:rsidRPr="005444C1">
        <w:t xml:space="preserve">sopimusjärjestelyä koskevan edellisen </w:t>
      </w:r>
      <w:r w:rsidR="00FF206F">
        <w:t xml:space="preserve">kilpailutuksen </w:t>
      </w:r>
      <w:r w:rsidR="00FF206F" w:rsidRPr="00C00E3B">
        <w:t xml:space="preserve">hankintapäätös ei ole </w:t>
      </w:r>
      <w:r w:rsidR="00FF206F" w:rsidRPr="00FB3F4A">
        <w:t>lainvoimainen</w:t>
      </w:r>
      <w:r w:rsidR="00FF206F" w:rsidRPr="005444C1">
        <w:t xml:space="preserve"> </w:t>
      </w:r>
      <w:r w:rsidR="00FF206F">
        <w:t xml:space="preserve">vielä </w:t>
      </w:r>
      <w:r w:rsidRPr="005444C1">
        <w:t>avoimen sopimusjärjestelyn</w:t>
      </w:r>
      <w:r w:rsidR="00284EF3">
        <w:t xml:space="preserve"> tarjouspyynnössä ilmoitettuna </w:t>
      </w:r>
      <w:r w:rsidRPr="005444C1">
        <w:t>avaa</w:t>
      </w:r>
      <w:r w:rsidRPr="005444C1">
        <w:lastRenderedPageBreak/>
        <w:t>misajankohtana</w:t>
      </w:r>
      <w:r w:rsidRPr="00FB3F4A">
        <w:t>, sopimusjärjestelyä ei avata</w:t>
      </w:r>
      <w:r w:rsidRPr="00AF5293">
        <w:t xml:space="preserve"> ennalta suunnitellussa aikataulussa</w:t>
      </w:r>
      <w:r w:rsidRPr="00E6777B">
        <w:t>. Tällöin</w:t>
      </w:r>
      <w:r w:rsidRPr="005444C1">
        <w:t xml:space="preserve"> avoin sopimusjärjestely avataan </w:t>
      </w:r>
      <w:r w:rsidR="00D90986">
        <w:t xml:space="preserve">seuraavan kerran vasta </w:t>
      </w:r>
      <w:r w:rsidRPr="005444C1">
        <w:t>sellaisena seuraavana tarjouspyynnössä määritettynä avaamisajankohtana, jona edelli</w:t>
      </w:r>
      <w:r w:rsidR="00CE4B8C">
        <w:t>sen kilpailutuksen</w:t>
      </w:r>
      <w:r w:rsidRPr="005444C1">
        <w:t xml:space="preserve"> hankintapäätös on saanut lainvoiman. </w:t>
      </w:r>
    </w:p>
    <w:p w14:paraId="641BBF31" w14:textId="77777777" w:rsidR="00715751" w:rsidRDefault="00715751" w:rsidP="00066F45">
      <w:pPr>
        <w:spacing w:after="0" w:line="240" w:lineRule="auto"/>
        <w:jc w:val="both"/>
      </w:pPr>
    </w:p>
    <w:p w14:paraId="125C55C7" w14:textId="046D3300" w:rsidR="00283584" w:rsidRDefault="00021251" w:rsidP="00066F45">
      <w:pPr>
        <w:spacing w:after="0" w:line="240" w:lineRule="auto"/>
        <w:jc w:val="both"/>
      </w:pPr>
      <w:r>
        <w:t>Mikäli avointa sopimusjärjestelyä ei voida avata</w:t>
      </w:r>
      <w:r w:rsidR="00715751">
        <w:t xml:space="preserve"> tarjouspyynnössä ilmoitetussa</w:t>
      </w:r>
      <w:r>
        <w:t xml:space="preserve"> suunnitellussa aikataulussa </w:t>
      </w:r>
      <w:r w:rsidR="00CB29FF">
        <w:t>aiempaan</w:t>
      </w:r>
      <w:r w:rsidR="003775B2">
        <w:t xml:space="preserve"> </w:t>
      </w:r>
      <w:r w:rsidR="001920EB">
        <w:t>hankintapäätöksee</w:t>
      </w:r>
      <w:r w:rsidR="00CB29FF">
        <w:t>n</w:t>
      </w:r>
      <w:r w:rsidR="003775B2">
        <w:t xml:space="preserve"> kohdistuvan</w:t>
      </w:r>
      <w:r w:rsidR="00CB29FF">
        <w:t xml:space="preserve"> valituksen ollessa vireillä, </w:t>
      </w:r>
      <w:r w:rsidR="00283584" w:rsidRPr="005444C1">
        <w:t xml:space="preserve">avoimessa sopimusjärjestelyssä mukana olevien palveluntuottajien hinnanmuutoksiin sovelletaan hankintasopimuksessa määriteltyä hinnanmuutosmekanismia.  </w:t>
      </w:r>
    </w:p>
    <w:p w14:paraId="60E90643" w14:textId="66A21F84" w:rsidR="00BB1F21" w:rsidRDefault="00BB1F21" w:rsidP="00066F45">
      <w:pPr>
        <w:spacing w:after="0" w:line="240" w:lineRule="auto"/>
        <w:jc w:val="both"/>
      </w:pPr>
    </w:p>
    <w:p w14:paraId="5FDE4FE5" w14:textId="5BA8080B" w:rsidR="00FE57D3" w:rsidRPr="005444C1" w:rsidRDefault="00332FDD" w:rsidP="00066F45">
      <w:pPr>
        <w:pStyle w:val="Eivli"/>
      </w:pPr>
      <w:r w:rsidRPr="00066F45">
        <w:t xml:space="preserve">[OHJE: </w:t>
      </w:r>
      <w:r w:rsidR="00BB1F21" w:rsidRPr="00066F45">
        <w:t xml:space="preserve">Hankintalain </w:t>
      </w:r>
      <w:r w:rsidR="005F1C75" w:rsidRPr="00066F45">
        <w:t xml:space="preserve">150 §:n 1 momentin mukaan hankinnassa, jossa on noudatettava odotusaikaa tai 131 §:n 1 momentissa tarkoitettua määräaikaa, hankintayksikkö ei saa tehdä hankintasopimusta, jos asia on saatettu valituksella markkinaoikeuden käsiteltäväksi. Tämän vuoksi </w:t>
      </w:r>
      <w:r w:rsidR="00382E0A" w:rsidRPr="00066F45">
        <w:t>avointa sopimusjärjestelyä ei voida avata</w:t>
      </w:r>
      <w:r w:rsidR="006D270A" w:rsidRPr="00066F45">
        <w:t xml:space="preserve"> uudelleen</w:t>
      </w:r>
      <w:r w:rsidR="00382E0A" w:rsidRPr="00066F45">
        <w:t>, mikäli edellistä avaamista</w:t>
      </w:r>
      <w:r w:rsidR="006D270A" w:rsidRPr="00066F45">
        <w:t xml:space="preserve"> koskevasta</w:t>
      </w:r>
      <w:r w:rsidRPr="00066F45">
        <w:t xml:space="preserve"> hankintapäätöksestä</w:t>
      </w:r>
      <w:r w:rsidR="006D270A" w:rsidRPr="00066F45">
        <w:t xml:space="preserve"> on vireillä</w:t>
      </w:r>
      <w:r w:rsidR="00285554">
        <w:t xml:space="preserve"> valitus</w:t>
      </w:r>
      <w:r w:rsidR="006D270A" w:rsidRPr="00066F45">
        <w:t xml:space="preserve"> markkinaoikeudessa.</w:t>
      </w:r>
      <w:r w:rsidR="00A62990">
        <w:t>]</w:t>
      </w:r>
      <w:bookmarkStart w:id="195" w:name="_Toc27748965"/>
      <w:bookmarkStart w:id="196" w:name="_Toc31027181"/>
      <w:bookmarkStart w:id="197" w:name="_Toc31027411"/>
      <w:bookmarkStart w:id="198" w:name="_Toc31027431"/>
      <w:bookmarkStart w:id="199" w:name="_Toc31027527"/>
      <w:bookmarkStart w:id="200" w:name="_Toc31027556"/>
      <w:bookmarkStart w:id="201" w:name="_Toc31027581"/>
      <w:bookmarkEnd w:id="195"/>
      <w:bookmarkEnd w:id="196"/>
      <w:bookmarkEnd w:id="197"/>
      <w:bookmarkEnd w:id="198"/>
      <w:bookmarkEnd w:id="199"/>
      <w:bookmarkEnd w:id="200"/>
      <w:bookmarkEnd w:id="201"/>
    </w:p>
    <w:sectPr w:rsidR="00FE57D3" w:rsidRPr="005444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8A0A3" w14:textId="77777777" w:rsidR="00A621AD" w:rsidRDefault="00A621AD" w:rsidP="00A20825">
      <w:pPr>
        <w:spacing w:after="0" w:line="240" w:lineRule="auto"/>
      </w:pPr>
      <w:r>
        <w:separator/>
      </w:r>
    </w:p>
  </w:endnote>
  <w:endnote w:type="continuationSeparator" w:id="0">
    <w:p w14:paraId="27A42D5A" w14:textId="77777777" w:rsidR="00A621AD" w:rsidRDefault="00A621AD" w:rsidP="00A20825">
      <w:pPr>
        <w:spacing w:after="0" w:line="240" w:lineRule="auto"/>
      </w:pPr>
      <w:r>
        <w:continuationSeparator/>
      </w:r>
    </w:p>
  </w:endnote>
  <w:endnote w:type="continuationNotice" w:id="1">
    <w:p w14:paraId="44A26BED" w14:textId="77777777" w:rsidR="00A621AD" w:rsidRDefault="00A621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303682"/>
      <w:docPartObj>
        <w:docPartGallery w:val="Page Numbers (Bottom of Page)"/>
        <w:docPartUnique/>
      </w:docPartObj>
    </w:sdtPr>
    <w:sdtEndPr/>
    <w:sdtContent>
      <w:p w14:paraId="533DD832" w14:textId="12820F13" w:rsidR="00CF127A" w:rsidRDefault="00CF127A">
        <w:pPr>
          <w:pStyle w:val="Alatunniste"/>
        </w:pPr>
        <w:r>
          <w:fldChar w:fldCharType="begin"/>
        </w:r>
        <w:r>
          <w:instrText>PAGE   \* MERGEFORMAT</w:instrText>
        </w:r>
        <w:r>
          <w:fldChar w:fldCharType="separate"/>
        </w:r>
        <w:r>
          <w:rPr>
            <w:noProof/>
          </w:rPr>
          <w:t>3</w:t>
        </w:r>
        <w:r>
          <w:fldChar w:fldCharType="end"/>
        </w:r>
      </w:p>
    </w:sdtContent>
  </w:sdt>
  <w:p w14:paraId="3918D68B" w14:textId="77777777" w:rsidR="00CF127A" w:rsidRDefault="00CF127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2CD3F" w14:textId="77777777" w:rsidR="00A621AD" w:rsidRDefault="00A621AD" w:rsidP="00A20825">
      <w:pPr>
        <w:spacing w:after="0" w:line="240" w:lineRule="auto"/>
      </w:pPr>
      <w:r>
        <w:separator/>
      </w:r>
    </w:p>
  </w:footnote>
  <w:footnote w:type="continuationSeparator" w:id="0">
    <w:p w14:paraId="679F3D94" w14:textId="77777777" w:rsidR="00A621AD" w:rsidRDefault="00A621AD" w:rsidP="00A20825">
      <w:pPr>
        <w:spacing w:after="0" w:line="240" w:lineRule="auto"/>
      </w:pPr>
      <w:r>
        <w:continuationSeparator/>
      </w:r>
    </w:p>
  </w:footnote>
  <w:footnote w:type="continuationNotice" w:id="1">
    <w:p w14:paraId="1D10ACC7" w14:textId="77777777" w:rsidR="00A621AD" w:rsidRDefault="00A621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9F49" w14:textId="388DBD6C" w:rsidR="00CF127A" w:rsidRPr="00BF4D57" w:rsidRDefault="00CF127A">
    <w:pPr>
      <w:pStyle w:val="Yltunniste"/>
      <w:rPr>
        <w:b/>
        <w:bCs/>
      </w:rPr>
    </w:pPr>
    <w:r w:rsidRPr="00BF4D57">
      <w:rPr>
        <w:b/>
        <w:bCs/>
      </w:rPr>
      <w:t>LUONNOS</w:t>
    </w:r>
  </w:p>
  <w:p w14:paraId="30A8BBE4" w14:textId="103AA0B6" w:rsidR="00CF127A" w:rsidRPr="00BF4D57" w:rsidRDefault="00CF127A" w:rsidP="00BF4D57">
    <w:pPr>
      <w:pStyle w:val="Yltunniste"/>
      <w:jc w:val="right"/>
      <w:rPr>
        <w:b/>
        <w:bCs/>
      </w:rPr>
    </w:pPr>
    <w:r w:rsidRPr="00BF4D57">
      <w:rPr>
        <w:b/>
        <w:bCs/>
      </w:rPr>
      <w:t>LUOTTAMUKSELLINEN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7032"/>
    <w:multiLevelType w:val="multilevel"/>
    <w:tmpl w:val="E458BABC"/>
    <w:lvl w:ilvl="0">
      <w:start w:val="1"/>
      <w:numFmt w:val="decimal"/>
      <w:pStyle w:val="Otsikko3"/>
      <w:lvlText w:val="%1."/>
      <w:lvlJc w:val="left"/>
      <w:pPr>
        <w:ind w:left="720" w:hanging="360"/>
      </w:pPr>
      <w:rPr>
        <w:rFonts w:hint="default"/>
      </w:rPr>
    </w:lvl>
    <w:lvl w:ilvl="1">
      <w:start w:val="1"/>
      <w:numFmt w:val="decimal"/>
      <w:pStyle w:val="Otsikko2"/>
      <w:isLg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tsikko4"/>
      <w:isLgl/>
      <w:lvlText w:val="%1.%2.%3."/>
      <w:lvlJc w:val="left"/>
      <w:pPr>
        <w:ind w:left="108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33C4D3A"/>
    <w:multiLevelType w:val="hybridMultilevel"/>
    <w:tmpl w:val="28103F58"/>
    <w:lvl w:ilvl="0" w:tplc="5B6472EC">
      <w:start w:val="7"/>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B502A86"/>
    <w:multiLevelType w:val="multilevel"/>
    <w:tmpl w:val="144AC44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EC43A47"/>
    <w:multiLevelType w:val="hybridMultilevel"/>
    <w:tmpl w:val="7C565F2A"/>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0F4623FC"/>
    <w:multiLevelType w:val="hybridMultilevel"/>
    <w:tmpl w:val="6AC205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58247E7"/>
    <w:multiLevelType w:val="hybridMultilevel"/>
    <w:tmpl w:val="934684C4"/>
    <w:lvl w:ilvl="0" w:tplc="1E58803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C2A0D29"/>
    <w:multiLevelType w:val="hybridMultilevel"/>
    <w:tmpl w:val="A314A332"/>
    <w:lvl w:ilvl="0" w:tplc="A88EE868">
      <w:start w:val="1"/>
      <w:numFmt w:val="decimal"/>
      <w:lvlText w:val="%1."/>
      <w:lvlJc w:val="left"/>
      <w:pPr>
        <w:ind w:left="360" w:firstLine="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E605A43"/>
    <w:multiLevelType w:val="hybridMultilevel"/>
    <w:tmpl w:val="EE90AB4A"/>
    <w:lvl w:ilvl="0" w:tplc="C3DC7AA0">
      <w:numFmt w:val="bullet"/>
      <w:lvlText w:val="-"/>
      <w:lvlJc w:val="left"/>
      <w:pPr>
        <w:ind w:left="600" w:hanging="240"/>
      </w:pPr>
      <w:rPr>
        <w:rFonts w:asciiTheme="minorHAnsi" w:eastAsiaTheme="minorHAnsi" w:hAnsiTheme="minorHAnsi" w:cstheme="minorBidi" w:hint="default"/>
        <w:i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FBD71C8"/>
    <w:multiLevelType w:val="hybridMultilevel"/>
    <w:tmpl w:val="3F2847BE"/>
    <w:lvl w:ilvl="0" w:tplc="0638FC3C">
      <w:numFmt w:val="bullet"/>
      <w:lvlText w:val="-"/>
      <w:lvlJc w:val="left"/>
      <w:pPr>
        <w:ind w:left="720" w:hanging="360"/>
      </w:pPr>
      <w:rPr>
        <w:rFonts w:asciiTheme="minorHAnsi" w:eastAsiaTheme="minorHAnsi" w:hAnsiTheme="minorHAnsi" w:cstheme="minorBidi" w:hint="default"/>
        <w:i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45E14B7"/>
    <w:multiLevelType w:val="hybridMultilevel"/>
    <w:tmpl w:val="BCCEB3C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7B303971"/>
    <w:multiLevelType w:val="hybridMultilevel"/>
    <w:tmpl w:val="C50C0E0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5"/>
  </w:num>
  <w:num w:numId="11">
    <w:abstractNumId w:val="8"/>
  </w:num>
  <w:num w:numId="12">
    <w:abstractNumId w:val="7"/>
  </w:num>
  <w:num w:numId="13">
    <w:abstractNumId w:val="0"/>
  </w:num>
  <w:num w:numId="14">
    <w:abstractNumId w:val="4"/>
  </w:num>
  <w:num w:numId="15">
    <w:abstractNumId w:val="0"/>
  </w:num>
  <w:num w:numId="16">
    <w:abstractNumId w:val="0"/>
    <w:lvlOverride w:ilvl="0">
      <w:startOverride w:val="1"/>
    </w:lvlOverride>
  </w:num>
  <w:num w:numId="17">
    <w:abstractNumId w:val="6"/>
  </w:num>
  <w:num w:numId="18">
    <w:abstractNumId w:val="9"/>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F69"/>
    <w:rsid w:val="00001743"/>
    <w:rsid w:val="000017AE"/>
    <w:rsid w:val="00002015"/>
    <w:rsid w:val="0000202D"/>
    <w:rsid w:val="000036C4"/>
    <w:rsid w:val="0000552E"/>
    <w:rsid w:val="000069D7"/>
    <w:rsid w:val="00007810"/>
    <w:rsid w:val="00010D76"/>
    <w:rsid w:val="00010D7E"/>
    <w:rsid w:val="00012DFA"/>
    <w:rsid w:val="000156DA"/>
    <w:rsid w:val="00015854"/>
    <w:rsid w:val="00016F84"/>
    <w:rsid w:val="000176C3"/>
    <w:rsid w:val="0002007E"/>
    <w:rsid w:val="00021251"/>
    <w:rsid w:val="000218D0"/>
    <w:rsid w:val="0002278A"/>
    <w:rsid w:val="00023499"/>
    <w:rsid w:val="00023908"/>
    <w:rsid w:val="0002439A"/>
    <w:rsid w:val="000249D7"/>
    <w:rsid w:val="00024B6F"/>
    <w:rsid w:val="00024C6C"/>
    <w:rsid w:val="00024E2B"/>
    <w:rsid w:val="00025BB3"/>
    <w:rsid w:val="00026E53"/>
    <w:rsid w:val="000278F8"/>
    <w:rsid w:val="00027D60"/>
    <w:rsid w:val="00030427"/>
    <w:rsid w:val="00032170"/>
    <w:rsid w:val="00033D92"/>
    <w:rsid w:val="00035726"/>
    <w:rsid w:val="00035B50"/>
    <w:rsid w:val="00036639"/>
    <w:rsid w:val="00041EFA"/>
    <w:rsid w:val="00045031"/>
    <w:rsid w:val="00050036"/>
    <w:rsid w:val="000509B6"/>
    <w:rsid w:val="00052738"/>
    <w:rsid w:val="0005379A"/>
    <w:rsid w:val="00054086"/>
    <w:rsid w:val="000562AD"/>
    <w:rsid w:val="00057932"/>
    <w:rsid w:val="00060D3B"/>
    <w:rsid w:val="000618FD"/>
    <w:rsid w:val="00061FA0"/>
    <w:rsid w:val="00062FBE"/>
    <w:rsid w:val="00062FD7"/>
    <w:rsid w:val="000645A0"/>
    <w:rsid w:val="00064AD3"/>
    <w:rsid w:val="00065FD2"/>
    <w:rsid w:val="000662A8"/>
    <w:rsid w:val="00066F45"/>
    <w:rsid w:val="000704B2"/>
    <w:rsid w:val="0007174C"/>
    <w:rsid w:val="0007310B"/>
    <w:rsid w:val="000804FE"/>
    <w:rsid w:val="00082FE6"/>
    <w:rsid w:val="00083E3D"/>
    <w:rsid w:val="00084A5C"/>
    <w:rsid w:val="000850C0"/>
    <w:rsid w:val="00085CB1"/>
    <w:rsid w:val="00086093"/>
    <w:rsid w:val="00086556"/>
    <w:rsid w:val="000869B7"/>
    <w:rsid w:val="00092769"/>
    <w:rsid w:val="000933A7"/>
    <w:rsid w:val="000935B2"/>
    <w:rsid w:val="0009477B"/>
    <w:rsid w:val="000948A3"/>
    <w:rsid w:val="000A1910"/>
    <w:rsid w:val="000A41E3"/>
    <w:rsid w:val="000A4A88"/>
    <w:rsid w:val="000A4EC0"/>
    <w:rsid w:val="000B069B"/>
    <w:rsid w:val="000B1F92"/>
    <w:rsid w:val="000B4156"/>
    <w:rsid w:val="000B4806"/>
    <w:rsid w:val="000B4A2D"/>
    <w:rsid w:val="000B4BB2"/>
    <w:rsid w:val="000C1C4E"/>
    <w:rsid w:val="000C351F"/>
    <w:rsid w:val="000C626D"/>
    <w:rsid w:val="000C67D9"/>
    <w:rsid w:val="000C6FF4"/>
    <w:rsid w:val="000C79CD"/>
    <w:rsid w:val="000D06B3"/>
    <w:rsid w:val="000D18F6"/>
    <w:rsid w:val="000D3659"/>
    <w:rsid w:val="000D3B17"/>
    <w:rsid w:val="000D3B24"/>
    <w:rsid w:val="000D6D35"/>
    <w:rsid w:val="000E0693"/>
    <w:rsid w:val="000E0FA4"/>
    <w:rsid w:val="000E1991"/>
    <w:rsid w:val="000E1AC6"/>
    <w:rsid w:val="000E5581"/>
    <w:rsid w:val="000E77D1"/>
    <w:rsid w:val="000F0022"/>
    <w:rsid w:val="000F0C62"/>
    <w:rsid w:val="000F16EC"/>
    <w:rsid w:val="000F23C5"/>
    <w:rsid w:val="000F3EFB"/>
    <w:rsid w:val="000F4226"/>
    <w:rsid w:val="000F43E0"/>
    <w:rsid w:val="000F472D"/>
    <w:rsid w:val="000F53FA"/>
    <w:rsid w:val="000F5DAD"/>
    <w:rsid w:val="000F7752"/>
    <w:rsid w:val="00102C2A"/>
    <w:rsid w:val="0010313C"/>
    <w:rsid w:val="0010646F"/>
    <w:rsid w:val="00106683"/>
    <w:rsid w:val="00111304"/>
    <w:rsid w:val="00113610"/>
    <w:rsid w:val="0011361E"/>
    <w:rsid w:val="001152BA"/>
    <w:rsid w:val="00115B63"/>
    <w:rsid w:val="001162F3"/>
    <w:rsid w:val="00117F91"/>
    <w:rsid w:val="00120BF4"/>
    <w:rsid w:val="00121A2C"/>
    <w:rsid w:val="001221B8"/>
    <w:rsid w:val="00125C9B"/>
    <w:rsid w:val="00125CF0"/>
    <w:rsid w:val="00127C01"/>
    <w:rsid w:val="00127DC3"/>
    <w:rsid w:val="001320A9"/>
    <w:rsid w:val="00132229"/>
    <w:rsid w:val="00133A3F"/>
    <w:rsid w:val="00133A8C"/>
    <w:rsid w:val="001344EE"/>
    <w:rsid w:val="0013568F"/>
    <w:rsid w:val="001363A2"/>
    <w:rsid w:val="0013640E"/>
    <w:rsid w:val="00137875"/>
    <w:rsid w:val="0013797B"/>
    <w:rsid w:val="00140131"/>
    <w:rsid w:val="00143780"/>
    <w:rsid w:val="00143A0A"/>
    <w:rsid w:val="00145007"/>
    <w:rsid w:val="00145EE0"/>
    <w:rsid w:val="00146FEA"/>
    <w:rsid w:val="00150BD0"/>
    <w:rsid w:val="0015140D"/>
    <w:rsid w:val="001523A8"/>
    <w:rsid w:val="00153440"/>
    <w:rsid w:val="0015637F"/>
    <w:rsid w:val="00161BC9"/>
    <w:rsid w:val="001627E4"/>
    <w:rsid w:val="00162D60"/>
    <w:rsid w:val="00165E81"/>
    <w:rsid w:val="00167C65"/>
    <w:rsid w:val="00170FCF"/>
    <w:rsid w:val="001716F9"/>
    <w:rsid w:val="00171AC7"/>
    <w:rsid w:val="00171B0E"/>
    <w:rsid w:val="00173592"/>
    <w:rsid w:val="00174D48"/>
    <w:rsid w:val="00175528"/>
    <w:rsid w:val="001777EC"/>
    <w:rsid w:val="0017787B"/>
    <w:rsid w:val="001808C3"/>
    <w:rsid w:val="001820BB"/>
    <w:rsid w:val="0018241A"/>
    <w:rsid w:val="00184805"/>
    <w:rsid w:val="001856C4"/>
    <w:rsid w:val="00186508"/>
    <w:rsid w:val="0018755A"/>
    <w:rsid w:val="001900E9"/>
    <w:rsid w:val="0019014D"/>
    <w:rsid w:val="00190780"/>
    <w:rsid w:val="001920EB"/>
    <w:rsid w:val="0019284A"/>
    <w:rsid w:val="001928C5"/>
    <w:rsid w:val="00192AC2"/>
    <w:rsid w:val="00193883"/>
    <w:rsid w:val="00193A0B"/>
    <w:rsid w:val="001941A5"/>
    <w:rsid w:val="001941CC"/>
    <w:rsid w:val="001968D6"/>
    <w:rsid w:val="0019721C"/>
    <w:rsid w:val="00197396"/>
    <w:rsid w:val="00197EC7"/>
    <w:rsid w:val="001A0637"/>
    <w:rsid w:val="001A1886"/>
    <w:rsid w:val="001A3D0F"/>
    <w:rsid w:val="001A5437"/>
    <w:rsid w:val="001A5547"/>
    <w:rsid w:val="001A6013"/>
    <w:rsid w:val="001A6375"/>
    <w:rsid w:val="001A6C30"/>
    <w:rsid w:val="001A6CA6"/>
    <w:rsid w:val="001B0CF0"/>
    <w:rsid w:val="001B1256"/>
    <w:rsid w:val="001B302B"/>
    <w:rsid w:val="001B5785"/>
    <w:rsid w:val="001B72D9"/>
    <w:rsid w:val="001B7D0A"/>
    <w:rsid w:val="001B7EBA"/>
    <w:rsid w:val="001C17A1"/>
    <w:rsid w:val="001C199D"/>
    <w:rsid w:val="001C234D"/>
    <w:rsid w:val="001C25E4"/>
    <w:rsid w:val="001C3F43"/>
    <w:rsid w:val="001C4038"/>
    <w:rsid w:val="001C444E"/>
    <w:rsid w:val="001C6612"/>
    <w:rsid w:val="001D08CB"/>
    <w:rsid w:val="001D1667"/>
    <w:rsid w:val="001D173D"/>
    <w:rsid w:val="001D1783"/>
    <w:rsid w:val="001D339E"/>
    <w:rsid w:val="001D47A7"/>
    <w:rsid w:val="001D53D8"/>
    <w:rsid w:val="001D5D47"/>
    <w:rsid w:val="001D7062"/>
    <w:rsid w:val="001E10C0"/>
    <w:rsid w:val="001E1E03"/>
    <w:rsid w:val="001E23AC"/>
    <w:rsid w:val="001E2EDA"/>
    <w:rsid w:val="001F04F7"/>
    <w:rsid w:val="001F3B78"/>
    <w:rsid w:val="001F4138"/>
    <w:rsid w:val="001F4E6C"/>
    <w:rsid w:val="001F7101"/>
    <w:rsid w:val="0020002A"/>
    <w:rsid w:val="0020391D"/>
    <w:rsid w:val="00205480"/>
    <w:rsid w:val="00205ED8"/>
    <w:rsid w:val="0020650F"/>
    <w:rsid w:val="002072D1"/>
    <w:rsid w:val="002073C7"/>
    <w:rsid w:val="002074E4"/>
    <w:rsid w:val="002104B7"/>
    <w:rsid w:val="00210B55"/>
    <w:rsid w:val="00211362"/>
    <w:rsid w:val="0021327E"/>
    <w:rsid w:val="0021354D"/>
    <w:rsid w:val="002152AF"/>
    <w:rsid w:val="00215D2E"/>
    <w:rsid w:val="00216817"/>
    <w:rsid w:val="00216E54"/>
    <w:rsid w:val="002202AD"/>
    <w:rsid w:val="002223B0"/>
    <w:rsid w:val="00223055"/>
    <w:rsid w:val="002233E1"/>
    <w:rsid w:val="00224003"/>
    <w:rsid w:val="0022424B"/>
    <w:rsid w:val="002256BA"/>
    <w:rsid w:val="00226779"/>
    <w:rsid w:val="00227FF7"/>
    <w:rsid w:val="00230C47"/>
    <w:rsid w:val="00230DF3"/>
    <w:rsid w:val="00230FCC"/>
    <w:rsid w:val="00231365"/>
    <w:rsid w:val="002321B0"/>
    <w:rsid w:val="0023294E"/>
    <w:rsid w:val="00232D7D"/>
    <w:rsid w:val="002340DB"/>
    <w:rsid w:val="002348EC"/>
    <w:rsid w:val="00235743"/>
    <w:rsid w:val="00237666"/>
    <w:rsid w:val="002378CD"/>
    <w:rsid w:val="0024181D"/>
    <w:rsid w:val="0024224D"/>
    <w:rsid w:val="00243D9F"/>
    <w:rsid w:val="00246F94"/>
    <w:rsid w:val="00247F00"/>
    <w:rsid w:val="00250C77"/>
    <w:rsid w:val="00252CA9"/>
    <w:rsid w:val="00253521"/>
    <w:rsid w:val="002553B3"/>
    <w:rsid w:val="002573DC"/>
    <w:rsid w:val="0026028A"/>
    <w:rsid w:val="0026400F"/>
    <w:rsid w:val="00265528"/>
    <w:rsid w:val="0026655F"/>
    <w:rsid w:val="00266DC2"/>
    <w:rsid w:val="00273430"/>
    <w:rsid w:val="0027440C"/>
    <w:rsid w:val="00274610"/>
    <w:rsid w:val="002750C6"/>
    <w:rsid w:val="0027640E"/>
    <w:rsid w:val="0027642D"/>
    <w:rsid w:val="00276724"/>
    <w:rsid w:val="00280153"/>
    <w:rsid w:val="00283584"/>
    <w:rsid w:val="00284EF3"/>
    <w:rsid w:val="00285197"/>
    <w:rsid w:val="00285554"/>
    <w:rsid w:val="002908D1"/>
    <w:rsid w:val="00291101"/>
    <w:rsid w:val="002911D4"/>
    <w:rsid w:val="00292C17"/>
    <w:rsid w:val="00293F69"/>
    <w:rsid w:val="00294A8E"/>
    <w:rsid w:val="00296648"/>
    <w:rsid w:val="00296CAB"/>
    <w:rsid w:val="002A1293"/>
    <w:rsid w:val="002A1994"/>
    <w:rsid w:val="002A2560"/>
    <w:rsid w:val="002A55E4"/>
    <w:rsid w:val="002A57B5"/>
    <w:rsid w:val="002A5DD1"/>
    <w:rsid w:val="002A6704"/>
    <w:rsid w:val="002A682C"/>
    <w:rsid w:val="002B021D"/>
    <w:rsid w:val="002B0985"/>
    <w:rsid w:val="002B0F4E"/>
    <w:rsid w:val="002B1066"/>
    <w:rsid w:val="002B4968"/>
    <w:rsid w:val="002B4C6D"/>
    <w:rsid w:val="002C022E"/>
    <w:rsid w:val="002C04B2"/>
    <w:rsid w:val="002C0CB8"/>
    <w:rsid w:val="002C1825"/>
    <w:rsid w:val="002C2592"/>
    <w:rsid w:val="002C42B9"/>
    <w:rsid w:val="002C5086"/>
    <w:rsid w:val="002C69D8"/>
    <w:rsid w:val="002C69EB"/>
    <w:rsid w:val="002D163C"/>
    <w:rsid w:val="002D2873"/>
    <w:rsid w:val="002D72E5"/>
    <w:rsid w:val="002D740A"/>
    <w:rsid w:val="002D75E3"/>
    <w:rsid w:val="002E05A1"/>
    <w:rsid w:val="002E0B0D"/>
    <w:rsid w:val="002E0F78"/>
    <w:rsid w:val="002E1D61"/>
    <w:rsid w:val="002E4DD1"/>
    <w:rsid w:val="002E5A99"/>
    <w:rsid w:val="002E6888"/>
    <w:rsid w:val="002E7211"/>
    <w:rsid w:val="002F0CA2"/>
    <w:rsid w:val="002F0CC9"/>
    <w:rsid w:val="002F18B3"/>
    <w:rsid w:val="002F2A91"/>
    <w:rsid w:val="002F2AA5"/>
    <w:rsid w:val="002F397A"/>
    <w:rsid w:val="002F43F3"/>
    <w:rsid w:val="002F4A70"/>
    <w:rsid w:val="00301463"/>
    <w:rsid w:val="00303C87"/>
    <w:rsid w:val="00303CB1"/>
    <w:rsid w:val="00305760"/>
    <w:rsid w:val="00305CD9"/>
    <w:rsid w:val="00305EB4"/>
    <w:rsid w:val="00307086"/>
    <w:rsid w:val="00311242"/>
    <w:rsid w:val="0031321A"/>
    <w:rsid w:val="00314274"/>
    <w:rsid w:val="00316E64"/>
    <w:rsid w:val="003173B4"/>
    <w:rsid w:val="0032157D"/>
    <w:rsid w:val="00321F86"/>
    <w:rsid w:val="0032372C"/>
    <w:rsid w:val="0032551F"/>
    <w:rsid w:val="0032673B"/>
    <w:rsid w:val="003308AA"/>
    <w:rsid w:val="00331007"/>
    <w:rsid w:val="0033206A"/>
    <w:rsid w:val="00332FDD"/>
    <w:rsid w:val="0033318B"/>
    <w:rsid w:val="00333818"/>
    <w:rsid w:val="00335B15"/>
    <w:rsid w:val="00335FF8"/>
    <w:rsid w:val="00336DC5"/>
    <w:rsid w:val="00336E67"/>
    <w:rsid w:val="00337385"/>
    <w:rsid w:val="00337AB8"/>
    <w:rsid w:val="00337EA6"/>
    <w:rsid w:val="00337F5E"/>
    <w:rsid w:val="00340A7D"/>
    <w:rsid w:val="00341B50"/>
    <w:rsid w:val="00345398"/>
    <w:rsid w:val="00345445"/>
    <w:rsid w:val="003459BB"/>
    <w:rsid w:val="00345DE4"/>
    <w:rsid w:val="00347530"/>
    <w:rsid w:val="003476B7"/>
    <w:rsid w:val="00352DFA"/>
    <w:rsid w:val="00353E9C"/>
    <w:rsid w:val="003541CB"/>
    <w:rsid w:val="00355F52"/>
    <w:rsid w:val="00356310"/>
    <w:rsid w:val="00356BEA"/>
    <w:rsid w:val="00361206"/>
    <w:rsid w:val="00362F38"/>
    <w:rsid w:val="0036323B"/>
    <w:rsid w:val="00363DAF"/>
    <w:rsid w:val="0036436F"/>
    <w:rsid w:val="003654B1"/>
    <w:rsid w:val="00366B9B"/>
    <w:rsid w:val="0036743D"/>
    <w:rsid w:val="003701AC"/>
    <w:rsid w:val="00372E92"/>
    <w:rsid w:val="0037315E"/>
    <w:rsid w:val="00373371"/>
    <w:rsid w:val="00373527"/>
    <w:rsid w:val="00373863"/>
    <w:rsid w:val="00373BDD"/>
    <w:rsid w:val="0037626F"/>
    <w:rsid w:val="003765C3"/>
    <w:rsid w:val="00377556"/>
    <w:rsid w:val="003775B2"/>
    <w:rsid w:val="00382E0A"/>
    <w:rsid w:val="00386F05"/>
    <w:rsid w:val="003903A0"/>
    <w:rsid w:val="00391999"/>
    <w:rsid w:val="00392AFC"/>
    <w:rsid w:val="00394138"/>
    <w:rsid w:val="00394E95"/>
    <w:rsid w:val="003973F4"/>
    <w:rsid w:val="003A394C"/>
    <w:rsid w:val="003A4565"/>
    <w:rsid w:val="003A5638"/>
    <w:rsid w:val="003A5F69"/>
    <w:rsid w:val="003A79D4"/>
    <w:rsid w:val="003B24E5"/>
    <w:rsid w:val="003B410F"/>
    <w:rsid w:val="003B49C9"/>
    <w:rsid w:val="003B5D02"/>
    <w:rsid w:val="003B6113"/>
    <w:rsid w:val="003B6EF6"/>
    <w:rsid w:val="003B7D42"/>
    <w:rsid w:val="003C0B5B"/>
    <w:rsid w:val="003C0C5D"/>
    <w:rsid w:val="003C11FB"/>
    <w:rsid w:val="003C16B1"/>
    <w:rsid w:val="003C2855"/>
    <w:rsid w:val="003C2877"/>
    <w:rsid w:val="003C527E"/>
    <w:rsid w:val="003C5D7E"/>
    <w:rsid w:val="003C7087"/>
    <w:rsid w:val="003D0787"/>
    <w:rsid w:val="003D18FE"/>
    <w:rsid w:val="003D3664"/>
    <w:rsid w:val="003D450D"/>
    <w:rsid w:val="003E3E89"/>
    <w:rsid w:val="003E495B"/>
    <w:rsid w:val="003E570E"/>
    <w:rsid w:val="003E789B"/>
    <w:rsid w:val="003E7E69"/>
    <w:rsid w:val="003E7EA9"/>
    <w:rsid w:val="003F0765"/>
    <w:rsid w:val="003F0ABE"/>
    <w:rsid w:val="003F1868"/>
    <w:rsid w:val="003F2347"/>
    <w:rsid w:val="003F23D9"/>
    <w:rsid w:val="003F2672"/>
    <w:rsid w:val="003F29D4"/>
    <w:rsid w:val="003F37C7"/>
    <w:rsid w:val="003F4430"/>
    <w:rsid w:val="003F620B"/>
    <w:rsid w:val="00400C14"/>
    <w:rsid w:val="004036F6"/>
    <w:rsid w:val="004054DC"/>
    <w:rsid w:val="00406A4C"/>
    <w:rsid w:val="00412A54"/>
    <w:rsid w:val="004133F4"/>
    <w:rsid w:val="004149E4"/>
    <w:rsid w:val="0041555B"/>
    <w:rsid w:val="00416D14"/>
    <w:rsid w:val="00417184"/>
    <w:rsid w:val="00417A42"/>
    <w:rsid w:val="0042239F"/>
    <w:rsid w:val="00422B25"/>
    <w:rsid w:val="00423D49"/>
    <w:rsid w:val="0042443A"/>
    <w:rsid w:val="004244CA"/>
    <w:rsid w:val="00426D4B"/>
    <w:rsid w:val="00427434"/>
    <w:rsid w:val="00427CA8"/>
    <w:rsid w:val="00431295"/>
    <w:rsid w:val="00432A2D"/>
    <w:rsid w:val="00433712"/>
    <w:rsid w:val="00433968"/>
    <w:rsid w:val="00435DD3"/>
    <w:rsid w:val="00437C5D"/>
    <w:rsid w:val="00437E15"/>
    <w:rsid w:val="00443E8B"/>
    <w:rsid w:val="00444072"/>
    <w:rsid w:val="0044429F"/>
    <w:rsid w:val="00444541"/>
    <w:rsid w:val="00445466"/>
    <w:rsid w:val="004474F3"/>
    <w:rsid w:val="00454C4D"/>
    <w:rsid w:val="00456AD5"/>
    <w:rsid w:val="00457464"/>
    <w:rsid w:val="00457B9B"/>
    <w:rsid w:val="00457FC0"/>
    <w:rsid w:val="00461802"/>
    <w:rsid w:val="00461C31"/>
    <w:rsid w:val="00465177"/>
    <w:rsid w:val="00472217"/>
    <w:rsid w:val="00472DCD"/>
    <w:rsid w:val="00472E24"/>
    <w:rsid w:val="00473688"/>
    <w:rsid w:val="0047603B"/>
    <w:rsid w:val="0047665F"/>
    <w:rsid w:val="00477FE3"/>
    <w:rsid w:val="004813AE"/>
    <w:rsid w:val="00481DA6"/>
    <w:rsid w:val="00483241"/>
    <w:rsid w:val="00483E8F"/>
    <w:rsid w:val="00483F2E"/>
    <w:rsid w:val="00487FF2"/>
    <w:rsid w:val="0049008F"/>
    <w:rsid w:val="004900F6"/>
    <w:rsid w:val="0049127B"/>
    <w:rsid w:val="00491B44"/>
    <w:rsid w:val="00491C38"/>
    <w:rsid w:val="00492047"/>
    <w:rsid w:val="004935BA"/>
    <w:rsid w:val="00496FA3"/>
    <w:rsid w:val="00497F59"/>
    <w:rsid w:val="004A0569"/>
    <w:rsid w:val="004A0ECE"/>
    <w:rsid w:val="004A127A"/>
    <w:rsid w:val="004A29C2"/>
    <w:rsid w:val="004A3BFE"/>
    <w:rsid w:val="004A5937"/>
    <w:rsid w:val="004A7B8B"/>
    <w:rsid w:val="004A7DBA"/>
    <w:rsid w:val="004B201D"/>
    <w:rsid w:val="004B260C"/>
    <w:rsid w:val="004B57E7"/>
    <w:rsid w:val="004B7476"/>
    <w:rsid w:val="004C00BB"/>
    <w:rsid w:val="004C00C7"/>
    <w:rsid w:val="004C05C2"/>
    <w:rsid w:val="004C11C3"/>
    <w:rsid w:val="004C160B"/>
    <w:rsid w:val="004C1CB5"/>
    <w:rsid w:val="004C1F62"/>
    <w:rsid w:val="004C2F71"/>
    <w:rsid w:val="004C387B"/>
    <w:rsid w:val="004C5890"/>
    <w:rsid w:val="004D0C8E"/>
    <w:rsid w:val="004D0D26"/>
    <w:rsid w:val="004D3D4C"/>
    <w:rsid w:val="004D3DBB"/>
    <w:rsid w:val="004D3FDD"/>
    <w:rsid w:val="004D4F85"/>
    <w:rsid w:val="004D4FD2"/>
    <w:rsid w:val="004D53C2"/>
    <w:rsid w:val="004D5C87"/>
    <w:rsid w:val="004D5FA4"/>
    <w:rsid w:val="004D7183"/>
    <w:rsid w:val="004D7B25"/>
    <w:rsid w:val="004E13C3"/>
    <w:rsid w:val="004E19C5"/>
    <w:rsid w:val="004E1AB2"/>
    <w:rsid w:val="004E1F99"/>
    <w:rsid w:val="004E2EA2"/>
    <w:rsid w:val="004E3E8C"/>
    <w:rsid w:val="004E7A29"/>
    <w:rsid w:val="004F0078"/>
    <w:rsid w:val="004F0DF1"/>
    <w:rsid w:val="004F2690"/>
    <w:rsid w:val="004F3A2B"/>
    <w:rsid w:val="004F3A8B"/>
    <w:rsid w:val="004F5585"/>
    <w:rsid w:val="004F5D41"/>
    <w:rsid w:val="004F7A90"/>
    <w:rsid w:val="004F7DF8"/>
    <w:rsid w:val="005002B5"/>
    <w:rsid w:val="00500983"/>
    <w:rsid w:val="00501E0B"/>
    <w:rsid w:val="00502579"/>
    <w:rsid w:val="00503B2B"/>
    <w:rsid w:val="005067E9"/>
    <w:rsid w:val="0050740A"/>
    <w:rsid w:val="00512A83"/>
    <w:rsid w:val="0051368E"/>
    <w:rsid w:val="00515709"/>
    <w:rsid w:val="00515FF6"/>
    <w:rsid w:val="00516FF4"/>
    <w:rsid w:val="0052193E"/>
    <w:rsid w:val="00522598"/>
    <w:rsid w:val="00523D7B"/>
    <w:rsid w:val="00524C54"/>
    <w:rsid w:val="00525D70"/>
    <w:rsid w:val="005260DC"/>
    <w:rsid w:val="00526D21"/>
    <w:rsid w:val="0052720F"/>
    <w:rsid w:val="00527EF1"/>
    <w:rsid w:val="0053270F"/>
    <w:rsid w:val="00532D77"/>
    <w:rsid w:val="00532F9F"/>
    <w:rsid w:val="00533285"/>
    <w:rsid w:val="00533343"/>
    <w:rsid w:val="00534827"/>
    <w:rsid w:val="00535397"/>
    <w:rsid w:val="00537AC3"/>
    <w:rsid w:val="00540C9D"/>
    <w:rsid w:val="00541129"/>
    <w:rsid w:val="005433A3"/>
    <w:rsid w:val="00543506"/>
    <w:rsid w:val="005444C1"/>
    <w:rsid w:val="00545D7C"/>
    <w:rsid w:val="00547063"/>
    <w:rsid w:val="00547F4D"/>
    <w:rsid w:val="0055032E"/>
    <w:rsid w:val="00550425"/>
    <w:rsid w:val="00551922"/>
    <w:rsid w:val="00552464"/>
    <w:rsid w:val="00553A4F"/>
    <w:rsid w:val="005540E4"/>
    <w:rsid w:val="0056042C"/>
    <w:rsid w:val="00562CF4"/>
    <w:rsid w:val="00563724"/>
    <w:rsid w:val="00564AD5"/>
    <w:rsid w:val="005651E1"/>
    <w:rsid w:val="005656A6"/>
    <w:rsid w:val="00567AF3"/>
    <w:rsid w:val="00570955"/>
    <w:rsid w:val="00570CD3"/>
    <w:rsid w:val="00570E7E"/>
    <w:rsid w:val="005733A2"/>
    <w:rsid w:val="005736EC"/>
    <w:rsid w:val="00573E0F"/>
    <w:rsid w:val="00574370"/>
    <w:rsid w:val="0057652C"/>
    <w:rsid w:val="0058156F"/>
    <w:rsid w:val="00583863"/>
    <w:rsid w:val="00584315"/>
    <w:rsid w:val="005850C2"/>
    <w:rsid w:val="005864AB"/>
    <w:rsid w:val="0058740E"/>
    <w:rsid w:val="00587E69"/>
    <w:rsid w:val="00591026"/>
    <w:rsid w:val="0059193F"/>
    <w:rsid w:val="005929BF"/>
    <w:rsid w:val="00593E14"/>
    <w:rsid w:val="005951AC"/>
    <w:rsid w:val="005A06C8"/>
    <w:rsid w:val="005A1235"/>
    <w:rsid w:val="005A196C"/>
    <w:rsid w:val="005A261D"/>
    <w:rsid w:val="005A3FF2"/>
    <w:rsid w:val="005A4942"/>
    <w:rsid w:val="005A6023"/>
    <w:rsid w:val="005A71CD"/>
    <w:rsid w:val="005B2710"/>
    <w:rsid w:val="005B2FC9"/>
    <w:rsid w:val="005B3ADA"/>
    <w:rsid w:val="005B5014"/>
    <w:rsid w:val="005B60C3"/>
    <w:rsid w:val="005C1094"/>
    <w:rsid w:val="005C2062"/>
    <w:rsid w:val="005C2076"/>
    <w:rsid w:val="005C363D"/>
    <w:rsid w:val="005C5F59"/>
    <w:rsid w:val="005C7F63"/>
    <w:rsid w:val="005D1A2D"/>
    <w:rsid w:val="005D3085"/>
    <w:rsid w:val="005D3929"/>
    <w:rsid w:val="005D71E0"/>
    <w:rsid w:val="005E0A6A"/>
    <w:rsid w:val="005E1546"/>
    <w:rsid w:val="005E39EE"/>
    <w:rsid w:val="005E3D6D"/>
    <w:rsid w:val="005E5DCA"/>
    <w:rsid w:val="005E7A0E"/>
    <w:rsid w:val="005F0080"/>
    <w:rsid w:val="005F052C"/>
    <w:rsid w:val="005F152C"/>
    <w:rsid w:val="005F1C75"/>
    <w:rsid w:val="005F1EF3"/>
    <w:rsid w:val="005F5781"/>
    <w:rsid w:val="005F5C42"/>
    <w:rsid w:val="00601F9C"/>
    <w:rsid w:val="006025BE"/>
    <w:rsid w:val="00604121"/>
    <w:rsid w:val="00604742"/>
    <w:rsid w:val="006054E1"/>
    <w:rsid w:val="00605D1C"/>
    <w:rsid w:val="00606CA3"/>
    <w:rsid w:val="00606D11"/>
    <w:rsid w:val="00606FE3"/>
    <w:rsid w:val="00610883"/>
    <w:rsid w:val="00610FEB"/>
    <w:rsid w:val="00611DF4"/>
    <w:rsid w:val="0061578F"/>
    <w:rsid w:val="00617758"/>
    <w:rsid w:val="00620722"/>
    <w:rsid w:val="00623988"/>
    <w:rsid w:val="00623F7F"/>
    <w:rsid w:val="00624437"/>
    <w:rsid w:val="00631F0A"/>
    <w:rsid w:val="0063216D"/>
    <w:rsid w:val="00632748"/>
    <w:rsid w:val="006329B0"/>
    <w:rsid w:val="0063469D"/>
    <w:rsid w:val="006352A4"/>
    <w:rsid w:val="00635693"/>
    <w:rsid w:val="00635EA0"/>
    <w:rsid w:val="006378A9"/>
    <w:rsid w:val="00640343"/>
    <w:rsid w:val="00641E6F"/>
    <w:rsid w:val="006423B7"/>
    <w:rsid w:val="006448B1"/>
    <w:rsid w:val="006459E7"/>
    <w:rsid w:val="00651B64"/>
    <w:rsid w:val="00651E0F"/>
    <w:rsid w:val="00654A21"/>
    <w:rsid w:val="00655259"/>
    <w:rsid w:val="00655300"/>
    <w:rsid w:val="006554FB"/>
    <w:rsid w:val="00656360"/>
    <w:rsid w:val="0065668A"/>
    <w:rsid w:val="006570B6"/>
    <w:rsid w:val="0065785D"/>
    <w:rsid w:val="0066176E"/>
    <w:rsid w:val="006618BB"/>
    <w:rsid w:val="006624EA"/>
    <w:rsid w:val="00662DE2"/>
    <w:rsid w:val="00664F1B"/>
    <w:rsid w:val="00665C46"/>
    <w:rsid w:val="00665E98"/>
    <w:rsid w:val="006669E2"/>
    <w:rsid w:val="00666B5A"/>
    <w:rsid w:val="006674ED"/>
    <w:rsid w:val="00670FF8"/>
    <w:rsid w:val="006718C7"/>
    <w:rsid w:val="00671A73"/>
    <w:rsid w:val="00671D60"/>
    <w:rsid w:val="00672085"/>
    <w:rsid w:val="0067528D"/>
    <w:rsid w:val="00676436"/>
    <w:rsid w:val="006807D3"/>
    <w:rsid w:val="006830C9"/>
    <w:rsid w:val="00683944"/>
    <w:rsid w:val="00684DB4"/>
    <w:rsid w:val="006851F7"/>
    <w:rsid w:val="0068624F"/>
    <w:rsid w:val="00686838"/>
    <w:rsid w:val="00690F12"/>
    <w:rsid w:val="006952D1"/>
    <w:rsid w:val="006A0556"/>
    <w:rsid w:val="006A6999"/>
    <w:rsid w:val="006A76D3"/>
    <w:rsid w:val="006B2637"/>
    <w:rsid w:val="006B5367"/>
    <w:rsid w:val="006B5702"/>
    <w:rsid w:val="006B5A92"/>
    <w:rsid w:val="006B745C"/>
    <w:rsid w:val="006C0265"/>
    <w:rsid w:val="006C0907"/>
    <w:rsid w:val="006C17A2"/>
    <w:rsid w:val="006C2468"/>
    <w:rsid w:val="006C2BED"/>
    <w:rsid w:val="006C3386"/>
    <w:rsid w:val="006C36E3"/>
    <w:rsid w:val="006C58BC"/>
    <w:rsid w:val="006C5A73"/>
    <w:rsid w:val="006C6A75"/>
    <w:rsid w:val="006C7661"/>
    <w:rsid w:val="006C78DF"/>
    <w:rsid w:val="006D0334"/>
    <w:rsid w:val="006D1FA9"/>
    <w:rsid w:val="006D270A"/>
    <w:rsid w:val="006D3496"/>
    <w:rsid w:val="006D36F8"/>
    <w:rsid w:val="006D3D1F"/>
    <w:rsid w:val="006D463E"/>
    <w:rsid w:val="006D4D36"/>
    <w:rsid w:val="006D57E2"/>
    <w:rsid w:val="006D5A35"/>
    <w:rsid w:val="006D7C12"/>
    <w:rsid w:val="006E0A68"/>
    <w:rsid w:val="006E3622"/>
    <w:rsid w:val="006F0A6C"/>
    <w:rsid w:val="006F0DC0"/>
    <w:rsid w:val="006F18EB"/>
    <w:rsid w:val="006F19BD"/>
    <w:rsid w:val="006F28A9"/>
    <w:rsid w:val="006F7C9E"/>
    <w:rsid w:val="006F7D0E"/>
    <w:rsid w:val="0070043A"/>
    <w:rsid w:val="00702113"/>
    <w:rsid w:val="00702EF9"/>
    <w:rsid w:val="007043CF"/>
    <w:rsid w:val="0070741C"/>
    <w:rsid w:val="007111BE"/>
    <w:rsid w:val="00711484"/>
    <w:rsid w:val="00712A78"/>
    <w:rsid w:val="007133C2"/>
    <w:rsid w:val="00714243"/>
    <w:rsid w:val="00715751"/>
    <w:rsid w:val="00716654"/>
    <w:rsid w:val="0072028D"/>
    <w:rsid w:val="007205EB"/>
    <w:rsid w:val="007217A3"/>
    <w:rsid w:val="00721E55"/>
    <w:rsid w:val="007223B2"/>
    <w:rsid w:val="007227A1"/>
    <w:rsid w:val="00722ACF"/>
    <w:rsid w:val="00724561"/>
    <w:rsid w:val="00724722"/>
    <w:rsid w:val="00724AE6"/>
    <w:rsid w:val="00724F36"/>
    <w:rsid w:val="00725FDA"/>
    <w:rsid w:val="00726B90"/>
    <w:rsid w:val="00726E91"/>
    <w:rsid w:val="0073192D"/>
    <w:rsid w:val="007327DD"/>
    <w:rsid w:val="00735455"/>
    <w:rsid w:val="00735FEF"/>
    <w:rsid w:val="0073644E"/>
    <w:rsid w:val="007371B2"/>
    <w:rsid w:val="00742B91"/>
    <w:rsid w:val="0074310F"/>
    <w:rsid w:val="00743825"/>
    <w:rsid w:val="00743AFD"/>
    <w:rsid w:val="00744693"/>
    <w:rsid w:val="00746BC5"/>
    <w:rsid w:val="007477FD"/>
    <w:rsid w:val="0074782F"/>
    <w:rsid w:val="00747902"/>
    <w:rsid w:val="00750E3B"/>
    <w:rsid w:val="0075201D"/>
    <w:rsid w:val="007535F4"/>
    <w:rsid w:val="00753973"/>
    <w:rsid w:val="0075776C"/>
    <w:rsid w:val="007578C9"/>
    <w:rsid w:val="00761605"/>
    <w:rsid w:val="007627AA"/>
    <w:rsid w:val="0076317F"/>
    <w:rsid w:val="00763920"/>
    <w:rsid w:val="00764A61"/>
    <w:rsid w:val="00766696"/>
    <w:rsid w:val="00772B6F"/>
    <w:rsid w:val="00775F32"/>
    <w:rsid w:val="007764F6"/>
    <w:rsid w:val="0077699C"/>
    <w:rsid w:val="00776AAF"/>
    <w:rsid w:val="00777A0C"/>
    <w:rsid w:val="00777A7D"/>
    <w:rsid w:val="00781E17"/>
    <w:rsid w:val="00782D6D"/>
    <w:rsid w:val="00783484"/>
    <w:rsid w:val="00783814"/>
    <w:rsid w:val="007844F7"/>
    <w:rsid w:val="007849E1"/>
    <w:rsid w:val="007850FB"/>
    <w:rsid w:val="007857F4"/>
    <w:rsid w:val="00785D0B"/>
    <w:rsid w:val="00785EE9"/>
    <w:rsid w:val="00786B35"/>
    <w:rsid w:val="007878B0"/>
    <w:rsid w:val="00790574"/>
    <w:rsid w:val="00792F97"/>
    <w:rsid w:val="00794A2D"/>
    <w:rsid w:val="00794D06"/>
    <w:rsid w:val="00796411"/>
    <w:rsid w:val="007A0499"/>
    <w:rsid w:val="007A05A2"/>
    <w:rsid w:val="007A1FC3"/>
    <w:rsid w:val="007A28AD"/>
    <w:rsid w:val="007A37B9"/>
    <w:rsid w:val="007A48DC"/>
    <w:rsid w:val="007A53BE"/>
    <w:rsid w:val="007A5428"/>
    <w:rsid w:val="007A5B40"/>
    <w:rsid w:val="007B099C"/>
    <w:rsid w:val="007B66A4"/>
    <w:rsid w:val="007C0C30"/>
    <w:rsid w:val="007C0ECA"/>
    <w:rsid w:val="007C2277"/>
    <w:rsid w:val="007C7155"/>
    <w:rsid w:val="007C7891"/>
    <w:rsid w:val="007D0E7A"/>
    <w:rsid w:val="007D2EE2"/>
    <w:rsid w:val="007D5450"/>
    <w:rsid w:val="007D55E2"/>
    <w:rsid w:val="007D5991"/>
    <w:rsid w:val="007D692A"/>
    <w:rsid w:val="007E0187"/>
    <w:rsid w:val="007E1B01"/>
    <w:rsid w:val="007E4875"/>
    <w:rsid w:val="007E61FC"/>
    <w:rsid w:val="007E7D16"/>
    <w:rsid w:val="007F0E23"/>
    <w:rsid w:val="007F1422"/>
    <w:rsid w:val="007F147F"/>
    <w:rsid w:val="007F2C66"/>
    <w:rsid w:val="007F366A"/>
    <w:rsid w:val="007F41C8"/>
    <w:rsid w:val="007F45CD"/>
    <w:rsid w:val="007F64CF"/>
    <w:rsid w:val="007F700A"/>
    <w:rsid w:val="007F79EA"/>
    <w:rsid w:val="007F7F0F"/>
    <w:rsid w:val="00801E78"/>
    <w:rsid w:val="00803452"/>
    <w:rsid w:val="008049AC"/>
    <w:rsid w:val="00807D58"/>
    <w:rsid w:val="008102CE"/>
    <w:rsid w:val="008106E6"/>
    <w:rsid w:val="00814B32"/>
    <w:rsid w:val="00815796"/>
    <w:rsid w:val="0081695B"/>
    <w:rsid w:val="00817CB4"/>
    <w:rsid w:val="00817F8B"/>
    <w:rsid w:val="008226F6"/>
    <w:rsid w:val="00823497"/>
    <w:rsid w:val="00823C26"/>
    <w:rsid w:val="00824D69"/>
    <w:rsid w:val="008252C0"/>
    <w:rsid w:val="00830656"/>
    <w:rsid w:val="008308BC"/>
    <w:rsid w:val="00830E0F"/>
    <w:rsid w:val="00831580"/>
    <w:rsid w:val="00832CC3"/>
    <w:rsid w:val="008341B3"/>
    <w:rsid w:val="008347C2"/>
    <w:rsid w:val="008359B8"/>
    <w:rsid w:val="00836B4B"/>
    <w:rsid w:val="008373FC"/>
    <w:rsid w:val="00840D09"/>
    <w:rsid w:val="008414F2"/>
    <w:rsid w:val="0084237F"/>
    <w:rsid w:val="008424EF"/>
    <w:rsid w:val="00843575"/>
    <w:rsid w:val="0084658E"/>
    <w:rsid w:val="00846B95"/>
    <w:rsid w:val="00846B97"/>
    <w:rsid w:val="008476B3"/>
    <w:rsid w:val="008478A5"/>
    <w:rsid w:val="00851CD0"/>
    <w:rsid w:val="00851FD3"/>
    <w:rsid w:val="008544A4"/>
    <w:rsid w:val="008546A2"/>
    <w:rsid w:val="00854BBF"/>
    <w:rsid w:val="0085541E"/>
    <w:rsid w:val="00861D11"/>
    <w:rsid w:val="00863D54"/>
    <w:rsid w:val="00863F4D"/>
    <w:rsid w:val="00865FCB"/>
    <w:rsid w:val="00866B10"/>
    <w:rsid w:val="00867448"/>
    <w:rsid w:val="00870864"/>
    <w:rsid w:val="00871263"/>
    <w:rsid w:val="00871F77"/>
    <w:rsid w:val="00872036"/>
    <w:rsid w:val="008725A3"/>
    <w:rsid w:val="00872D5E"/>
    <w:rsid w:val="00875B6B"/>
    <w:rsid w:val="00876577"/>
    <w:rsid w:val="008767D0"/>
    <w:rsid w:val="0088063A"/>
    <w:rsid w:val="00880BE5"/>
    <w:rsid w:val="00883605"/>
    <w:rsid w:val="008857ED"/>
    <w:rsid w:val="00886E63"/>
    <w:rsid w:val="0089032C"/>
    <w:rsid w:val="00890DE8"/>
    <w:rsid w:val="0089141C"/>
    <w:rsid w:val="008918E6"/>
    <w:rsid w:val="008922FE"/>
    <w:rsid w:val="008926F3"/>
    <w:rsid w:val="00893CD7"/>
    <w:rsid w:val="00895EFC"/>
    <w:rsid w:val="00896821"/>
    <w:rsid w:val="0089708B"/>
    <w:rsid w:val="008A2C53"/>
    <w:rsid w:val="008A2FAA"/>
    <w:rsid w:val="008A6D7C"/>
    <w:rsid w:val="008A751B"/>
    <w:rsid w:val="008A7F21"/>
    <w:rsid w:val="008B06D5"/>
    <w:rsid w:val="008B0F3A"/>
    <w:rsid w:val="008B12BE"/>
    <w:rsid w:val="008B25C7"/>
    <w:rsid w:val="008B3000"/>
    <w:rsid w:val="008B6104"/>
    <w:rsid w:val="008B7156"/>
    <w:rsid w:val="008B7271"/>
    <w:rsid w:val="008C1EEC"/>
    <w:rsid w:val="008C4961"/>
    <w:rsid w:val="008C52F9"/>
    <w:rsid w:val="008C56A2"/>
    <w:rsid w:val="008C5E2F"/>
    <w:rsid w:val="008C5EEB"/>
    <w:rsid w:val="008C6F88"/>
    <w:rsid w:val="008C795D"/>
    <w:rsid w:val="008D172B"/>
    <w:rsid w:val="008D1889"/>
    <w:rsid w:val="008D48BE"/>
    <w:rsid w:val="008D5583"/>
    <w:rsid w:val="008D5976"/>
    <w:rsid w:val="008D6DAD"/>
    <w:rsid w:val="008E082B"/>
    <w:rsid w:val="008E1601"/>
    <w:rsid w:val="008E3E48"/>
    <w:rsid w:val="008E3EA4"/>
    <w:rsid w:val="008E4A07"/>
    <w:rsid w:val="008E4CE5"/>
    <w:rsid w:val="008E616B"/>
    <w:rsid w:val="008E7266"/>
    <w:rsid w:val="008E72F9"/>
    <w:rsid w:val="008F0942"/>
    <w:rsid w:val="008F3AFD"/>
    <w:rsid w:val="008F4477"/>
    <w:rsid w:val="008F46E8"/>
    <w:rsid w:val="008F528E"/>
    <w:rsid w:val="008F56E9"/>
    <w:rsid w:val="008F5D39"/>
    <w:rsid w:val="008F7771"/>
    <w:rsid w:val="0090009B"/>
    <w:rsid w:val="00900B6B"/>
    <w:rsid w:val="00901DC7"/>
    <w:rsid w:val="00902403"/>
    <w:rsid w:val="00902C7A"/>
    <w:rsid w:val="009034FD"/>
    <w:rsid w:val="00903D36"/>
    <w:rsid w:val="00907C09"/>
    <w:rsid w:val="00910400"/>
    <w:rsid w:val="00911B0B"/>
    <w:rsid w:val="00912E01"/>
    <w:rsid w:val="00912E8C"/>
    <w:rsid w:val="0091493E"/>
    <w:rsid w:val="00915186"/>
    <w:rsid w:val="009153B8"/>
    <w:rsid w:val="00915AC6"/>
    <w:rsid w:val="0091606A"/>
    <w:rsid w:val="00916B30"/>
    <w:rsid w:val="00920D66"/>
    <w:rsid w:val="009217E0"/>
    <w:rsid w:val="009255C4"/>
    <w:rsid w:val="00925768"/>
    <w:rsid w:val="0092668B"/>
    <w:rsid w:val="00930904"/>
    <w:rsid w:val="00930A26"/>
    <w:rsid w:val="009333D7"/>
    <w:rsid w:val="0093454C"/>
    <w:rsid w:val="009363AE"/>
    <w:rsid w:val="009368FF"/>
    <w:rsid w:val="009400C1"/>
    <w:rsid w:val="009403E3"/>
    <w:rsid w:val="00942137"/>
    <w:rsid w:val="00943E52"/>
    <w:rsid w:val="009455D2"/>
    <w:rsid w:val="00945800"/>
    <w:rsid w:val="009469CE"/>
    <w:rsid w:val="00946BB9"/>
    <w:rsid w:val="009474B9"/>
    <w:rsid w:val="009510F9"/>
    <w:rsid w:val="009525F2"/>
    <w:rsid w:val="0095421D"/>
    <w:rsid w:val="00955086"/>
    <w:rsid w:val="00955E5E"/>
    <w:rsid w:val="00955F37"/>
    <w:rsid w:val="00957698"/>
    <w:rsid w:val="00957E01"/>
    <w:rsid w:val="0096108D"/>
    <w:rsid w:val="009612A1"/>
    <w:rsid w:val="0096174A"/>
    <w:rsid w:val="00961D50"/>
    <w:rsid w:val="00962042"/>
    <w:rsid w:val="00963C83"/>
    <w:rsid w:val="009675B3"/>
    <w:rsid w:val="00967A6C"/>
    <w:rsid w:val="00967E74"/>
    <w:rsid w:val="00971BE4"/>
    <w:rsid w:val="009741C3"/>
    <w:rsid w:val="00974A02"/>
    <w:rsid w:val="0097618F"/>
    <w:rsid w:val="00976E00"/>
    <w:rsid w:val="0097769E"/>
    <w:rsid w:val="00977E61"/>
    <w:rsid w:val="00981614"/>
    <w:rsid w:val="00983385"/>
    <w:rsid w:val="00985ED9"/>
    <w:rsid w:val="009903A0"/>
    <w:rsid w:val="00992360"/>
    <w:rsid w:val="00992561"/>
    <w:rsid w:val="00993EC8"/>
    <w:rsid w:val="00993F4D"/>
    <w:rsid w:val="00994E94"/>
    <w:rsid w:val="0099559F"/>
    <w:rsid w:val="0099640F"/>
    <w:rsid w:val="0099642B"/>
    <w:rsid w:val="009973A0"/>
    <w:rsid w:val="009A1043"/>
    <w:rsid w:val="009A22E3"/>
    <w:rsid w:val="009A3874"/>
    <w:rsid w:val="009A3A4A"/>
    <w:rsid w:val="009A444E"/>
    <w:rsid w:val="009A4711"/>
    <w:rsid w:val="009A4BF2"/>
    <w:rsid w:val="009A64B3"/>
    <w:rsid w:val="009A7D6A"/>
    <w:rsid w:val="009B104B"/>
    <w:rsid w:val="009B2285"/>
    <w:rsid w:val="009B26CE"/>
    <w:rsid w:val="009B27BA"/>
    <w:rsid w:val="009B2AB3"/>
    <w:rsid w:val="009B3FB9"/>
    <w:rsid w:val="009B42D0"/>
    <w:rsid w:val="009B5A9B"/>
    <w:rsid w:val="009B6323"/>
    <w:rsid w:val="009B6D7C"/>
    <w:rsid w:val="009C0EEA"/>
    <w:rsid w:val="009C1D4C"/>
    <w:rsid w:val="009C3288"/>
    <w:rsid w:val="009C5433"/>
    <w:rsid w:val="009C5554"/>
    <w:rsid w:val="009C5C51"/>
    <w:rsid w:val="009C6E2D"/>
    <w:rsid w:val="009C717E"/>
    <w:rsid w:val="009D181A"/>
    <w:rsid w:val="009D1967"/>
    <w:rsid w:val="009D2C80"/>
    <w:rsid w:val="009D4D36"/>
    <w:rsid w:val="009D7605"/>
    <w:rsid w:val="009E172C"/>
    <w:rsid w:val="009E3F6A"/>
    <w:rsid w:val="009E408F"/>
    <w:rsid w:val="009E4B17"/>
    <w:rsid w:val="009E65DE"/>
    <w:rsid w:val="009E6F7B"/>
    <w:rsid w:val="009F1B18"/>
    <w:rsid w:val="009F3049"/>
    <w:rsid w:val="009F3706"/>
    <w:rsid w:val="009F4099"/>
    <w:rsid w:val="009F5C15"/>
    <w:rsid w:val="009F5C47"/>
    <w:rsid w:val="009F7783"/>
    <w:rsid w:val="009F7AED"/>
    <w:rsid w:val="009F7BCC"/>
    <w:rsid w:val="00A00C7D"/>
    <w:rsid w:val="00A00DB9"/>
    <w:rsid w:val="00A030C6"/>
    <w:rsid w:val="00A03D2C"/>
    <w:rsid w:val="00A03F8C"/>
    <w:rsid w:val="00A048D6"/>
    <w:rsid w:val="00A0500F"/>
    <w:rsid w:val="00A07244"/>
    <w:rsid w:val="00A11944"/>
    <w:rsid w:val="00A12048"/>
    <w:rsid w:val="00A20360"/>
    <w:rsid w:val="00A20825"/>
    <w:rsid w:val="00A20A5C"/>
    <w:rsid w:val="00A2141B"/>
    <w:rsid w:val="00A22289"/>
    <w:rsid w:val="00A22297"/>
    <w:rsid w:val="00A23994"/>
    <w:rsid w:val="00A239F4"/>
    <w:rsid w:val="00A241C5"/>
    <w:rsid w:val="00A25283"/>
    <w:rsid w:val="00A264ED"/>
    <w:rsid w:val="00A300A0"/>
    <w:rsid w:val="00A311DB"/>
    <w:rsid w:val="00A31528"/>
    <w:rsid w:val="00A31A4D"/>
    <w:rsid w:val="00A329FD"/>
    <w:rsid w:val="00A3486C"/>
    <w:rsid w:val="00A3511A"/>
    <w:rsid w:val="00A357F6"/>
    <w:rsid w:val="00A360CB"/>
    <w:rsid w:val="00A36F19"/>
    <w:rsid w:val="00A406A9"/>
    <w:rsid w:val="00A412F0"/>
    <w:rsid w:val="00A4212A"/>
    <w:rsid w:val="00A451D5"/>
    <w:rsid w:val="00A45608"/>
    <w:rsid w:val="00A51E2B"/>
    <w:rsid w:val="00A5471D"/>
    <w:rsid w:val="00A54918"/>
    <w:rsid w:val="00A55B72"/>
    <w:rsid w:val="00A57020"/>
    <w:rsid w:val="00A615BF"/>
    <w:rsid w:val="00A61FDD"/>
    <w:rsid w:val="00A621AD"/>
    <w:rsid w:val="00A623E9"/>
    <w:rsid w:val="00A62990"/>
    <w:rsid w:val="00A62F99"/>
    <w:rsid w:val="00A63CD6"/>
    <w:rsid w:val="00A64028"/>
    <w:rsid w:val="00A642D0"/>
    <w:rsid w:val="00A64456"/>
    <w:rsid w:val="00A6473E"/>
    <w:rsid w:val="00A6586B"/>
    <w:rsid w:val="00A65D41"/>
    <w:rsid w:val="00A65F24"/>
    <w:rsid w:val="00A67B85"/>
    <w:rsid w:val="00A67D86"/>
    <w:rsid w:val="00A67F8B"/>
    <w:rsid w:val="00A70BCF"/>
    <w:rsid w:val="00A7188B"/>
    <w:rsid w:val="00A72F7B"/>
    <w:rsid w:val="00A74216"/>
    <w:rsid w:val="00A74359"/>
    <w:rsid w:val="00A74959"/>
    <w:rsid w:val="00A76540"/>
    <w:rsid w:val="00A77156"/>
    <w:rsid w:val="00A77E2C"/>
    <w:rsid w:val="00A82537"/>
    <w:rsid w:val="00A82699"/>
    <w:rsid w:val="00A82F32"/>
    <w:rsid w:val="00A84874"/>
    <w:rsid w:val="00A84CC6"/>
    <w:rsid w:val="00A84E32"/>
    <w:rsid w:val="00A85F5D"/>
    <w:rsid w:val="00A868AA"/>
    <w:rsid w:val="00A8712F"/>
    <w:rsid w:val="00A87AB7"/>
    <w:rsid w:val="00A87E4C"/>
    <w:rsid w:val="00A90494"/>
    <w:rsid w:val="00A91347"/>
    <w:rsid w:val="00A91E26"/>
    <w:rsid w:val="00A9385E"/>
    <w:rsid w:val="00A968A6"/>
    <w:rsid w:val="00AA00F8"/>
    <w:rsid w:val="00AA0DDC"/>
    <w:rsid w:val="00AA1297"/>
    <w:rsid w:val="00AA1DC6"/>
    <w:rsid w:val="00AA3553"/>
    <w:rsid w:val="00AA4700"/>
    <w:rsid w:val="00AA598F"/>
    <w:rsid w:val="00AB28CD"/>
    <w:rsid w:val="00AB2B54"/>
    <w:rsid w:val="00AB2BA2"/>
    <w:rsid w:val="00AB30FA"/>
    <w:rsid w:val="00AB3266"/>
    <w:rsid w:val="00AB5F43"/>
    <w:rsid w:val="00AB7010"/>
    <w:rsid w:val="00AC05EF"/>
    <w:rsid w:val="00AC55C8"/>
    <w:rsid w:val="00AC6618"/>
    <w:rsid w:val="00AC74C4"/>
    <w:rsid w:val="00AC7F6A"/>
    <w:rsid w:val="00AD1A59"/>
    <w:rsid w:val="00AD2651"/>
    <w:rsid w:val="00AD2DFA"/>
    <w:rsid w:val="00AD38FC"/>
    <w:rsid w:val="00AD45FE"/>
    <w:rsid w:val="00AD583D"/>
    <w:rsid w:val="00AD6250"/>
    <w:rsid w:val="00AD6D16"/>
    <w:rsid w:val="00AD7421"/>
    <w:rsid w:val="00AD782F"/>
    <w:rsid w:val="00AE0E05"/>
    <w:rsid w:val="00AE2B53"/>
    <w:rsid w:val="00AE3585"/>
    <w:rsid w:val="00AE49DC"/>
    <w:rsid w:val="00AE4AD9"/>
    <w:rsid w:val="00AE5BEF"/>
    <w:rsid w:val="00AE6E05"/>
    <w:rsid w:val="00AE76CA"/>
    <w:rsid w:val="00AE7C3C"/>
    <w:rsid w:val="00AE7C9A"/>
    <w:rsid w:val="00AF0DC6"/>
    <w:rsid w:val="00AF1F51"/>
    <w:rsid w:val="00AF218B"/>
    <w:rsid w:val="00AF2273"/>
    <w:rsid w:val="00AF2C29"/>
    <w:rsid w:val="00AF3362"/>
    <w:rsid w:val="00AF4A36"/>
    <w:rsid w:val="00AF4BDE"/>
    <w:rsid w:val="00AF5293"/>
    <w:rsid w:val="00AF5C27"/>
    <w:rsid w:val="00AF7DDD"/>
    <w:rsid w:val="00AF7F22"/>
    <w:rsid w:val="00B00D7F"/>
    <w:rsid w:val="00B01068"/>
    <w:rsid w:val="00B01D2F"/>
    <w:rsid w:val="00B02610"/>
    <w:rsid w:val="00B02708"/>
    <w:rsid w:val="00B060BE"/>
    <w:rsid w:val="00B06BDA"/>
    <w:rsid w:val="00B1079A"/>
    <w:rsid w:val="00B1449E"/>
    <w:rsid w:val="00B14AAD"/>
    <w:rsid w:val="00B17D3E"/>
    <w:rsid w:val="00B17EE5"/>
    <w:rsid w:val="00B2338E"/>
    <w:rsid w:val="00B23B38"/>
    <w:rsid w:val="00B2464E"/>
    <w:rsid w:val="00B25068"/>
    <w:rsid w:val="00B2544C"/>
    <w:rsid w:val="00B27F13"/>
    <w:rsid w:val="00B308E8"/>
    <w:rsid w:val="00B3125D"/>
    <w:rsid w:val="00B32829"/>
    <w:rsid w:val="00B3340B"/>
    <w:rsid w:val="00B3523C"/>
    <w:rsid w:val="00B35AE4"/>
    <w:rsid w:val="00B404A9"/>
    <w:rsid w:val="00B407BD"/>
    <w:rsid w:val="00B408A4"/>
    <w:rsid w:val="00B42D97"/>
    <w:rsid w:val="00B44DAB"/>
    <w:rsid w:val="00B46CBC"/>
    <w:rsid w:val="00B46F2F"/>
    <w:rsid w:val="00B4720D"/>
    <w:rsid w:val="00B504A5"/>
    <w:rsid w:val="00B5168E"/>
    <w:rsid w:val="00B51F9E"/>
    <w:rsid w:val="00B530EF"/>
    <w:rsid w:val="00B56045"/>
    <w:rsid w:val="00B600FF"/>
    <w:rsid w:val="00B605BE"/>
    <w:rsid w:val="00B610F1"/>
    <w:rsid w:val="00B616A0"/>
    <w:rsid w:val="00B6182F"/>
    <w:rsid w:val="00B61E59"/>
    <w:rsid w:val="00B66781"/>
    <w:rsid w:val="00B668BA"/>
    <w:rsid w:val="00B718C3"/>
    <w:rsid w:val="00B71C39"/>
    <w:rsid w:val="00B72D2E"/>
    <w:rsid w:val="00B72DE8"/>
    <w:rsid w:val="00B747AE"/>
    <w:rsid w:val="00B8086C"/>
    <w:rsid w:val="00B81BD3"/>
    <w:rsid w:val="00B8286B"/>
    <w:rsid w:val="00B83CF2"/>
    <w:rsid w:val="00B83D2E"/>
    <w:rsid w:val="00B843ED"/>
    <w:rsid w:val="00B843F5"/>
    <w:rsid w:val="00B8560E"/>
    <w:rsid w:val="00B90F5E"/>
    <w:rsid w:val="00B91DE2"/>
    <w:rsid w:val="00B91F15"/>
    <w:rsid w:val="00B9400E"/>
    <w:rsid w:val="00B94FA6"/>
    <w:rsid w:val="00BA0867"/>
    <w:rsid w:val="00BA2399"/>
    <w:rsid w:val="00BA4F3C"/>
    <w:rsid w:val="00BA6050"/>
    <w:rsid w:val="00BB003D"/>
    <w:rsid w:val="00BB0600"/>
    <w:rsid w:val="00BB1F21"/>
    <w:rsid w:val="00BB3835"/>
    <w:rsid w:val="00BB3E03"/>
    <w:rsid w:val="00BB6343"/>
    <w:rsid w:val="00BB7C13"/>
    <w:rsid w:val="00BC011B"/>
    <w:rsid w:val="00BC11CA"/>
    <w:rsid w:val="00BC2C4C"/>
    <w:rsid w:val="00BC5224"/>
    <w:rsid w:val="00BC5554"/>
    <w:rsid w:val="00BC584F"/>
    <w:rsid w:val="00BC684F"/>
    <w:rsid w:val="00BD0288"/>
    <w:rsid w:val="00BD2CD3"/>
    <w:rsid w:val="00BD3647"/>
    <w:rsid w:val="00BD4DCE"/>
    <w:rsid w:val="00BD752B"/>
    <w:rsid w:val="00BD78E6"/>
    <w:rsid w:val="00BE010D"/>
    <w:rsid w:val="00BE0372"/>
    <w:rsid w:val="00BE084F"/>
    <w:rsid w:val="00BE1C7A"/>
    <w:rsid w:val="00BE2922"/>
    <w:rsid w:val="00BE2964"/>
    <w:rsid w:val="00BE2E45"/>
    <w:rsid w:val="00BE6327"/>
    <w:rsid w:val="00BF0E11"/>
    <w:rsid w:val="00BF10D2"/>
    <w:rsid w:val="00BF11FC"/>
    <w:rsid w:val="00BF1CDC"/>
    <w:rsid w:val="00BF1CFD"/>
    <w:rsid w:val="00BF1CFF"/>
    <w:rsid w:val="00BF4D57"/>
    <w:rsid w:val="00BF4EE0"/>
    <w:rsid w:val="00BF5A22"/>
    <w:rsid w:val="00BF5C62"/>
    <w:rsid w:val="00BF69AA"/>
    <w:rsid w:val="00C00764"/>
    <w:rsid w:val="00C00E3B"/>
    <w:rsid w:val="00C013F6"/>
    <w:rsid w:val="00C0475F"/>
    <w:rsid w:val="00C0516E"/>
    <w:rsid w:val="00C05833"/>
    <w:rsid w:val="00C06C72"/>
    <w:rsid w:val="00C06CC8"/>
    <w:rsid w:val="00C0759E"/>
    <w:rsid w:val="00C07711"/>
    <w:rsid w:val="00C079EB"/>
    <w:rsid w:val="00C079F2"/>
    <w:rsid w:val="00C1119C"/>
    <w:rsid w:val="00C12D10"/>
    <w:rsid w:val="00C173E6"/>
    <w:rsid w:val="00C175B6"/>
    <w:rsid w:val="00C2260B"/>
    <w:rsid w:val="00C229F7"/>
    <w:rsid w:val="00C23388"/>
    <w:rsid w:val="00C23F6B"/>
    <w:rsid w:val="00C257C6"/>
    <w:rsid w:val="00C26322"/>
    <w:rsid w:val="00C3147C"/>
    <w:rsid w:val="00C31503"/>
    <w:rsid w:val="00C34745"/>
    <w:rsid w:val="00C408CF"/>
    <w:rsid w:val="00C415B3"/>
    <w:rsid w:val="00C42047"/>
    <w:rsid w:val="00C4234A"/>
    <w:rsid w:val="00C4491F"/>
    <w:rsid w:val="00C4560B"/>
    <w:rsid w:val="00C46266"/>
    <w:rsid w:val="00C47A06"/>
    <w:rsid w:val="00C50B1D"/>
    <w:rsid w:val="00C51718"/>
    <w:rsid w:val="00C51B53"/>
    <w:rsid w:val="00C534D2"/>
    <w:rsid w:val="00C550A6"/>
    <w:rsid w:val="00C560DD"/>
    <w:rsid w:val="00C57E67"/>
    <w:rsid w:val="00C62204"/>
    <w:rsid w:val="00C62408"/>
    <w:rsid w:val="00C63E41"/>
    <w:rsid w:val="00C648F7"/>
    <w:rsid w:val="00C64991"/>
    <w:rsid w:val="00C66AC0"/>
    <w:rsid w:val="00C674AB"/>
    <w:rsid w:val="00C67902"/>
    <w:rsid w:val="00C722BF"/>
    <w:rsid w:val="00C72A54"/>
    <w:rsid w:val="00C73602"/>
    <w:rsid w:val="00C75D1A"/>
    <w:rsid w:val="00C75E6C"/>
    <w:rsid w:val="00C75FEA"/>
    <w:rsid w:val="00C76CA2"/>
    <w:rsid w:val="00C80AA6"/>
    <w:rsid w:val="00C80BA4"/>
    <w:rsid w:val="00C81AB6"/>
    <w:rsid w:val="00C81DE3"/>
    <w:rsid w:val="00C84A55"/>
    <w:rsid w:val="00C85379"/>
    <w:rsid w:val="00C86C1C"/>
    <w:rsid w:val="00C91061"/>
    <w:rsid w:val="00C91441"/>
    <w:rsid w:val="00C91E2D"/>
    <w:rsid w:val="00C923E2"/>
    <w:rsid w:val="00C92922"/>
    <w:rsid w:val="00C94AEF"/>
    <w:rsid w:val="00C94D34"/>
    <w:rsid w:val="00C956CF"/>
    <w:rsid w:val="00C96607"/>
    <w:rsid w:val="00CA019B"/>
    <w:rsid w:val="00CA0DE8"/>
    <w:rsid w:val="00CA2DCC"/>
    <w:rsid w:val="00CA3052"/>
    <w:rsid w:val="00CA3441"/>
    <w:rsid w:val="00CA544B"/>
    <w:rsid w:val="00CA5A5F"/>
    <w:rsid w:val="00CA61CE"/>
    <w:rsid w:val="00CA77C1"/>
    <w:rsid w:val="00CB151C"/>
    <w:rsid w:val="00CB1687"/>
    <w:rsid w:val="00CB1C42"/>
    <w:rsid w:val="00CB1E05"/>
    <w:rsid w:val="00CB29FF"/>
    <w:rsid w:val="00CB2D15"/>
    <w:rsid w:val="00CB3A49"/>
    <w:rsid w:val="00CB3A97"/>
    <w:rsid w:val="00CB54BE"/>
    <w:rsid w:val="00CB570D"/>
    <w:rsid w:val="00CB68EC"/>
    <w:rsid w:val="00CB6C41"/>
    <w:rsid w:val="00CC12DC"/>
    <w:rsid w:val="00CC1FD0"/>
    <w:rsid w:val="00CC2763"/>
    <w:rsid w:val="00CC433B"/>
    <w:rsid w:val="00CC49E5"/>
    <w:rsid w:val="00CC76BF"/>
    <w:rsid w:val="00CD00E9"/>
    <w:rsid w:val="00CD010A"/>
    <w:rsid w:val="00CD0C4D"/>
    <w:rsid w:val="00CD1121"/>
    <w:rsid w:val="00CD2C3C"/>
    <w:rsid w:val="00CD46F6"/>
    <w:rsid w:val="00CD4830"/>
    <w:rsid w:val="00CD5D31"/>
    <w:rsid w:val="00CD7724"/>
    <w:rsid w:val="00CE04EF"/>
    <w:rsid w:val="00CE0A05"/>
    <w:rsid w:val="00CE0A8E"/>
    <w:rsid w:val="00CE0D7C"/>
    <w:rsid w:val="00CE181D"/>
    <w:rsid w:val="00CE24FA"/>
    <w:rsid w:val="00CE273C"/>
    <w:rsid w:val="00CE3FEC"/>
    <w:rsid w:val="00CE4635"/>
    <w:rsid w:val="00CE48B5"/>
    <w:rsid w:val="00CE4B8C"/>
    <w:rsid w:val="00CE6569"/>
    <w:rsid w:val="00CE6D62"/>
    <w:rsid w:val="00CF127A"/>
    <w:rsid w:val="00CF466D"/>
    <w:rsid w:val="00CF4BF5"/>
    <w:rsid w:val="00CF5776"/>
    <w:rsid w:val="00D000A9"/>
    <w:rsid w:val="00D05AA1"/>
    <w:rsid w:val="00D067E0"/>
    <w:rsid w:val="00D06995"/>
    <w:rsid w:val="00D07729"/>
    <w:rsid w:val="00D07E6A"/>
    <w:rsid w:val="00D15F0C"/>
    <w:rsid w:val="00D16825"/>
    <w:rsid w:val="00D22108"/>
    <w:rsid w:val="00D22CA0"/>
    <w:rsid w:val="00D239AE"/>
    <w:rsid w:val="00D23AEC"/>
    <w:rsid w:val="00D24575"/>
    <w:rsid w:val="00D247D7"/>
    <w:rsid w:val="00D32A93"/>
    <w:rsid w:val="00D348CC"/>
    <w:rsid w:val="00D352BD"/>
    <w:rsid w:val="00D369A4"/>
    <w:rsid w:val="00D37F8C"/>
    <w:rsid w:val="00D40450"/>
    <w:rsid w:val="00D4175B"/>
    <w:rsid w:val="00D4188F"/>
    <w:rsid w:val="00D41FAD"/>
    <w:rsid w:val="00D427FE"/>
    <w:rsid w:val="00D4322B"/>
    <w:rsid w:val="00D47D97"/>
    <w:rsid w:val="00D50981"/>
    <w:rsid w:val="00D520BD"/>
    <w:rsid w:val="00D52525"/>
    <w:rsid w:val="00D54C3B"/>
    <w:rsid w:val="00D55B2E"/>
    <w:rsid w:val="00D560DB"/>
    <w:rsid w:val="00D56E8F"/>
    <w:rsid w:val="00D61658"/>
    <w:rsid w:val="00D61726"/>
    <w:rsid w:val="00D644F9"/>
    <w:rsid w:val="00D66352"/>
    <w:rsid w:val="00D7038C"/>
    <w:rsid w:val="00D73288"/>
    <w:rsid w:val="00D73B7D"/>
    <w:rsid w:val="00D749AA"/>
    <w:rsid w:val="00D75F86"/>
    <w:rsid w:val="00D76675"/>
    <w:rsid w:val="00D77828"/>
    <w:rsid w:val="00D80004"/>
    <w:rsid w:val="00D8138C"/>
    <w:rsid w:val="00D8192E"/>
    <w:rsid w:val="00D8391E"/>
    <w:rsid w:val="00D843CB"/>
    <w:rsid w:val="00D8524B"/>
    <w:rsid w:val="00D85FB9"/>
    <w:rsid w:val="00D90986"/>
    <w:rsid w:val="00D9240D"/>
    <w:rsid w:val="00D93B5D"/>
    <w:rsid w:val="00D9421D"/>
    <w:rsid w:val="00D948D8"/>
    <w:rsid w:val="00D94D3C"/>
    <w:rsid w:val="00D95356"/>
    <w:rsid w:val="00D964A5"/>
    <w:rsid w:val="00D967AE"/>
    <w:rsid w:val="00D975A5"/>
    <w:rsid w:val="00D97BFB"/>
    <w:rsid w:val="00DA1AEA"/>
    <w:rsid w:val="00DA1BCB"/>
    <w:rsid w:val="00DA32BD"/>
    <w:rsid w:val="00DA51AC"/>
    <w:rsid w:val="00DA5A96"/>
    <w:rsid w:val="00DA7A0F"/>
    <w:rsid w:val="00DB1359"/>
    <w:rsid w:val="00DB1DE3"/>
    <w:rsid w:val="00DB270A"/>
    <w:rsid w:val="00DB376B"/>
    <w:rsid w:val="00DB3A4F"/>
    <w:rsid w:val="00DB50AF"/>
    <w:rsid w:val="00DB6AF6"/>
    <w:rsid w:val="00DB728B"/>
    <w:rsid w:val="00DB750D"/>
    <w:rsid w:val="00DB7804"/>
    <w:rsid w:val="00DC00A8"/>
    <w:rsid w:val="00DC0C56"/>
    <w:rsid w:val="00DC0F3C"/>
    <w:rsid w:val="00DC144C"/>
    <w:rsid w:val="00DC39E4"/>
    <w:rsid w:val="00DC3ECF"/>
    <w:rsid w:val="00DC4010"/>
    <w:rsid w:val="00DC53E9"/>
    <w:rsid w:val="00DC6200"/>
    <w:rsid w:val="00DC64FF"/>
    <w:rsid w:val="00DC71EF"/>
    <w:rsid w:val="00DC7C51"/>
    <w:rsid w:val="00DD0F3F"/>
    <w:rsid w:val="00DD1442"/>
    <w:rsid w:val="00DD455E"/>
    <w:rsid w:val="00DD75D6"/>
    <w:rsid w:val="00DE1315"/>
    <w:rsid w:val="00DE2195"/>
    <w:rsid w:val="00DE2666"/>
    <w:rsid w:val="00DE2B9F"/>
    <w:rsid w:val="00DE328D"/>
    <w:rsid w:val="00DE3BDD"/>
    <w:rsid w:val="00DE505E"/>
    <w:rsid w:val="00DE70D0"/>
    <w:rsid w:val="00DF04D3"/>
    <w:rsid w:val="00DF2938"/>
    <w:rsid w:val="00DF5FEA"/>
    <w:rsid w:val="00DF6A3D"/>
    <w:rsid w:val="00DF6E14"/>
    <w:rsid w:val="00E002C9"/>
    <w:rsid w:val="00E03E66"/>
    <w:rsid w:val="00E040CD"/>
    <w:rsid w:val="00E045F5"/>
    <w:rsid w:val="00E049AC"/>
    <w:rsid w:val="00E04BF0"/>
    <w:rsid w:val="00E05D6E"/>
    <w:rsid w:val="00E06891"/>
    <w:rsid w:val="00E07803"/>
    <w:rsid w:val="00E10494"/>
    <w:rsid w:val="00E122EB"/>
    <w:rsid w:val="00E128F6"/>
    <w:rsid w:val="00E1300D"/>
    <w:rsid w:val="00E133DB"/>
    <w:rsid w:val="00E14A41"/>
    <w:rsid w:val="00E14B26"/>
    <w:rsid w:val="00E1546E"/>
    <w:rsid w:val="00E1740E"/>
    <w:rsid w:val="00E20D27"/>
    <w:rsid w:val="00E2201F"/>
    <w:rsid w:val="00E23026"/>
    <w:rsid w:val="00E30910"/>
    <w:rsid w:val="00E30F4B"/>
    <w:rsid w:val="00E314ED"/>
    <w:rsid w:val="00E347F2"/>
    <w:rsid w:val="00E34C25"/>
    <w:rsid w:val="00E34C6D"/>
    <w:rsid w:val="00E35078"/>
    <w:rsid w:val="00E35535"/>
    <w:rsid w:val="00E36B3F"/>
    <w:rsid w:val="00E370B6"/>
    <w:rsid w:val="00E3713C"/>
    <w:rsid w:val="00E40D01"/>
    <w:rsid w:val="00E4151F"/>
    <w:rsid w:val="00E418F6"/>
    <w:rsid w:val="00E4340B"/>
    <w:rsid w:val="00E4346B"/>
    <w:rsid w:val="00E44D40"/>
    <w:rsid w:val="00E4705F"/>
    <w:rsid w:val="00E50C15"/>
    <w:rsid w:val="00E5139E"/>
    <w:rsid w:val="00E513F1"/>
    <w:rsid w:val="00E54ADA"/>
    <w:rsid w:val="00E55A09"/>
    <w:rsid w:val="00E55A3A"/>
    <w:rsid w:val="00E5616D"/>
    <w:rsid w:val="00E5640D"/>
    <w:rsid w:val="00E56827"/>
    <w:rsid w:val="00E60A7D"/>
    <w:rsid w:val="00E610FD"/>
    <w:rsid w:val="00E6431D"/>
    <w:rsid w:val="00E644ED"/>
    <w:rsid w:val="00E64EDB"/>
    <w:rsid w:val="00E65EAA"/>
    <w:rsid w:val="00E6777B"/>
    <w:rsid w:val="00E677BD"/>
    <w:rsid w:val="00E67EC9"/>
    <w:rsid w:val="00E70DE9"/>
    <w:rsid w:val="00E732BD"/>
    <w:rsid w:val="00E73CBA"/>
    <w:rsid w:val="00E767E4"/>
    <w:rsid w:val="00E76DAE"/>
    <w:rsid w:val="00E77754"/>
    <w:rsid w:val="00E80FDE"/>
    <w:rsid w:val="00E81DFD"/>
    <w:rsid w:val="00E81F88"/>
    <w:rsid w:val="00E82D1D"/>
    <w:rsid w:val="00E8303E"/>
    <w:rsid w:val="00E83ACA"/>
    <w:rsid w:val="00E87660"/>
    <w:rsid w:val="00E87B69"/>
    <w:rsid w:val="00E904F1"/>
    <w:rsid w:val="00E91A1B"/>
    <w:rsid w:val="00E925B5"/>
    <w:rsid w:val="00E946F2"/>
    <w:rsid w:val="00E97498"/>
    <w:rsid w:val="00EA023B"/>
    <w:rsid w:val="00EA07DB"/>
    <w:rsid w:val="00EA08C9"/>
    <w:rsid w:val="00EA0A0A"/>
    <w:rsid w:val="00EA15D4"/>
    <w:rsid w:val="00EA3512"/>
    <w:rsid w:val="00EA5385"/>
    <w:rsid w:val="00EA5814"/>
    <w:rsid w:val="00EA77B5"/>
    <w:rsid w:val="00EB028A"/>
    <w:rsid w:val="00EB0553"/>
    <w:rsid w:val="00EB3D00"/>
    <w:rsid w:val="00EB6418"/>
    <w:rsid w:val="00EB66E3"/>
    <w:rsid w:val="00EB78B9"/>
    <w:rsid w:val="00EC31F6"/>
    <w:rsid w:val="00EC4061"/>
    <w:rsid w:val="00EC4E89"/>
    <w:rsid w:val="00EC57E7"/>
    <w:rsid w:val="00EC6A9F"/>
    <w:rsid w:val="00ED08DD"/>
    <w:rsid w:val="00ED6B78"/>
    <w:rsid w:val="00EE0999"/>
    <w:rsid w:val="00EE0CC1"/>
    <w:rsid w:val="00EE11DD"/>
    <w:rsid w:val="00EE175D"/>
    <w:rsid w:val="00EE7124"/>
    <w:rsid w:val="00EE77E7"/>
    <w:rsid w:val="00EF2C59"/>
    <w:rsid w:val="00EF2EE0"/>
    <w:rsid w:val="00EF321E"/>
    <w:rsid w:val="00EF4506"/>
    <w:rsid w:val="00EF5C4E"/>
    <w:rsid w:val="00EF5F43"/>
    <w:rsid w:val="00EF67D2"/>
    <w:rsid w:val="00F026AD"/>
    <w:rsid w:val="00F0481A"/>
    <w:rsid w:val="00F0549B"/>
    <w:rsid w:val="00F06ADE"/>
    <w:rsid w:val="00F070CD"/>
    <w:rsid w:val="00F0714F"/>
    <w:rsid w:val="00F07C33"/>
    <w:rsid w:val="00F1073F"/>
    <w:rsid w:val="00F1196A"/>
    <w:rsid w:val="00F14EEB"/>
    <w:rsid w:val="00F15304"/>
    <w:rsid w:val="00F15C29"/>
    <w:rsid w:val="00F168E3"/>
    <w:rsid w:val="00F203D1"/>
    <w:rsid w:val="00F20AF3"/>
    <w:rsid w:val="00F20BA2"/>
    <w:rsid w:val="00F20C92"/>
    <w:rsid w:val="00F21584"/>
    <w:rsid w:val="00F2381D"/>
    <w:rsid w:val="00F248B6"/>
    <w:rsid w:val="00F24ACF"/>
    <w:rsid w:val="00F24AFB"/>
    <w:rsid w:val="00F24E66"/>
    <w:rsid w:val="00F24EA1"/>
    <w:rsid w:val="00F253CB"/>
    <w:rsid w:val="00F256AD"/>
    <w:rsid w:val="00F25B81"/>
    <w:rsid w:val="00F26CD8"/>
    <w:rsid w:val="00F2713B"/>
    <w:rsid w:val="00F31340"/>
    <w:rsid w:val="00F31D32"/>
    <w:rsid w:val="00F3265E"/>
    <w:rsid w:val="00F34EB6"/>
    <w:rsid w:val="00F35AC3"/>
    <w:rsid w:val="00F36600"/>
    <w:rsid w:val="00F40859"/>
    <w:rsid w:val="00F41A9B"/>
    <w:rsid w:val="00F41CDB"/>
    <w:rsid w:val="00F426C9"/>
    <w:rsid w:val="00F42B5B"/>
    <w:rsid w:val="00F42D31"/>
    <w:rsid w:val="00F430E6"/>
    <w:rsid w:val="00F46005"/>
    <w:rsid w:val="00F47BB2"/>
    <w:rsid w:val="00F511C9"/>
    <w:rsid w:val="00F52608"/>
    <w:rsid w:val="00F53087"/>
    <w:rsid w:val="00F5428D"/>
    <w:rsid w:val="00F566A2"/>
    <w:rsid w:val="00F6024F"/>
    <w:rsid w:val="00F607EA"/>
    <w:rsid w:val="00F644A0"/>
    <w:rsid w:val="00F646A4"/>
    <w:rsid w:val="00F65BD1"/>
    <w:rsid w:val="00F72C3C"/>
    <w:rsid w:val="00F73571"/>
    <w:rsid w:val="00F743CA"/>
    <w:rsid w:val="00F756A7"/>
    <w:rsid w:val="00F76A4D"/>
    <w:rsid w:val="00F76A57"/>
    <w:rsid w:val="00F81316"/>
    <w:rsid w:val="00F814B6"/>
    <w:rsid w:val="00F81775"/>
    <w:rsid w:val="00F83F67"/>
    <w:rsid w:val="00F845C1"/>
    <w:rsid w:val="00F85430"/>
    <w:rsid w:val="00F8625C"/>
    <w:rsid w:val="00F8657A"/>
    <w:rsid w:val="00F876A6"/>
    <w:rsid w:val="00F87A5F"/>
    <w:rsid w:val="00F91F95"/>
    <w:rsid w:val="00F9382B"/>
    <w:rsid w:val="00F93EC4"/>
    <w:rsid w:val="00F94703"/>
    <w:rsid w:val="00F95F9A"/>
    <w:rsid w:val="00FA1557"/>
    <w:rsid w:val="00FA15A6"/>
    <w:rsid w:val="00FA2E0B"/>
    <w:rsid w:val="00FA364D"/>
    <w:rsid w:val="00FB0BCA"/>
    <w:rsid w:val="00FB1058"/>
    <w:rsid w:val="00FB113A"/>
    <w:rsid w:val="00FB28A5"/>
    <w:rsid w:val="00FB3F4A"/>
    <w:rsid w:val="00FB4D4F"/>
    <w:rsid w:val="00FB5AAA"/>
    <w:rsid w:val="00FB680E"/>
    <w:rsid w:val="00FB697F"/>
    <w:rsid w:val="00FB74E3"/>
    <w:rsid w:val="00FB7531"/>
    <w:rsid w:val="00FC0958"/>
    <w:rsid w:val="00FC7F49"/>
    <w:rsid w:val="00FD0E61"/>
    <w:rsid w:val="00FD2D28"/>
    <w:rsid w:val="00FD3CB7"/>
    <w:rsid w:val="00FD6414"/>
    <w:rsid w:val="00FD7AB2"/>
    <w:rsid w:val="00FE1389"/>
    <w:rsid w:val="00FE41B0"/>
    <w:rsid w:val="00FE50BB"/>
    <w:rsid w:val="00FE57D3"/>
    <w:rsid w:val="00FE771B"/>
    <w:rsid w:val="00FF206F"/>
    <w:rsid w:val="00FF2381"/>
    <w:rsid w:val="00FF410D"/>
    <w:rsid w:val="00FF4AC1"/>
    <w:rsid w:val="00FF4B19"/>
    <w:rsid w:val="00FF5639"/>
    <w:rsid w:val="00FF6611"/>
    <w:rsid w:val="00FF78F4"/>
    <w:rsid w:val="05794C7C"/>
    <w:rsid w:val="0AC8D7F9"/>
    <w:rsid w:val="0EF8EB76"/>
    <w:rsid w:val="1415EE55"/>
    <w:rsid w:val="147ACB09"/>
    <w:rsid w:val="17500A09"/>
    <w:rsid w:val="20369591"/>
    <w:rsid w:val="234FB121"/>
    <w:rsid w:val="330BFC55"/>
    <w:rsid w:val="351ED4F7"/>
    <w:rsid w:val="3649CCA3"/>
    <w:rsid w:val="430726C6"/>
    <w:rsid w:val="449BEFCF"/>
    <w:rsid w:val="48C9BAA3"/>
    <w:rsid w:val="50B3E182"/>
    <w:rsid w:val="544F6544"/>
    <w:rsid w:val="55F02962"/>
    <w:rsid w:val="57F19192"/>
    <w:rsid w:val="5D1A2027"/>
    <w:rsid w:val="5DFE097F"/>
    <w:rsid w:val="5F6FD09D"/>
    <w:rsid w:val="6A968DC8"/>
    <w:rsid w:val="6DC73E1E"/>
    <w:rsid w:val="7A4580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17B74"/>
  <w15:chartTrackingRefBased/>
  <w15:docId w15:val="{C348F897-86EE-4204-A3B6-3338E037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autoRedefine/>
    <w:uiPriority w:val="9"/>
    <w:qFormat/>
    <w:rsid w:val="004D7183"/>
    <w:pPr>
      <w:keepNext/>
      <w:keepLines/>
      <w:spacing w:before="240" w:after="0"/>
      <w:outlineLvl w:val="0"/>
    </w:pPr>
    <w:rPr>
      <w:rFonts w:asciiTheme="majorHAnsi" w:eastAsiaTheme="majorEastAsia" w:hAnsiTheme="majorHAnsi" w:cstheme="majorBidi"/>
      <w:color w:val="000000" w:themeColor="text1"/>
      <w:sz w:val="48"/>
      <w:szCs w:val="32"/>
    </w:rPr>
  </w:style>
  <w:style w:type="paragraph" w:styleId="Otsikko2">
    <w:name w:val="heading 2"/>
    <w:basedOn w:val="Normaali"/>
    <w:next w:val="Normaali"/>
    <w:link w:val="Otsikko2Char"/>
    <w:autoRedefine/>
    <w:uiPriority w:val="9"/>
    <w:unhideWhenUsed/>
    <w:qFormat/>
    <w:rsid w:val="006C2468"/>
    <w:pPr>
      <w:keepNext/>
      <w:keepLines/>
      <w:numPr>
        <w:ilvl w:val="1"/>
        <w:numId w:val="1"/>
      </w:numPr>
      <w:spacing w:after="0" w:line="240" w:lineRule="auto"/>
      <w:outlineLvl w:val="1"/>
    </w:pPr>
    <w:rPr>
      <w:rFonts w:asciiTheme="majorHAnsi" w:eastAsiaTheme="majorEastAsia" w:hAnsiTheme="majorHAnsi" w:cstheme="majorBidi"/>
      <w:color w:val="000000" w:themeColor="text1"/>
      <w:sz w:val="40"/>
      <w:szCs w:val="26"/>
    </w:rPr>
  </w:style>
  <w:style w:type="paragraph" w:styleId="Otsikko3">
    <w:name w:val="heading 3"/>
    <w:basedOn w:val="Normaali"/>
    <w:next w:val="Normaali"/>
    <w:link w:val="Otsikko3Char"/>
    <w:autoRedefine/>
    <w:uiPriority w:val="9"/>
    <w:unhideWhenUsed/>
    <w:qFormat/>
    <w:rsid w:val="006B745C"/>
    <w:pPr>
      <w:keepNext/>
      <w:keepLines/>
      <w:numPr>
        <w:numId w:val="4"/>
      </w:numPr>
      <w:spacing w:after="0" w:line="240" w:lineRule="auto"/>
      <w:outlineLvl w:val="2"/>
    </w:pPr>
    <w:rPr>
      <w:rFonts w:asciiTheme="majorHAnsi" w:eastAsiaTheme="majorEastAsia" w:hAnsiTheme="majorHAnsi" w:cstheme="majorBidi"/>
      <w:sz w:val="40"/>
      <w:szCs w:val="26"/>
    </w:rPr>
  </w:style>
  <w:style w:type="paragraph" w:styleId="Otsikko4">
    <w:name w:val="heading 4"/>
    <w:basedOn w:val="Otsikko3"/>
    <w:next w:val="Normaali"/>
    <w:link w:val="Otsikko4Char"/>
    <w:uiPriority w:val="9"/>
    <w:unhideWhenUsed/>
    <w:qFormat/>
    <w:rsid w:val="00433712"/>
    <w:pPr>
      <w:numPr>
        <w:ilvl w:val="2"/>
      </w:numPr>
      <w:outlineLvl w:val="3"/>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D7183"/>
    <w:rPr>
      <w:rFonts w:asciiTheme="majorHAnsi" w:eastAsiaTheme="majorEastAsia" w:hAnsiTheme="majorHAnsi" w:cstheme="majorBidi"/>
      <w:color w:val="000000" w:themeColor="text1"/>
      <w:sz w:val="48"/>
      <w:szCs w:val="32"/>
    </w:rPr>
  </w:style>
  <w:style w:type="character" w:customStyle="1" w:styleId="Otsikko3Char">
    <w:name w:val="Otsikko 3 Char"/>
    <w:basedOn w:val="Kappaleenoletusfontti"/>
    <w:link w:val="Otsikko3"/>
    <w:uiPriority w:val="9"/>
    <w:rsid w:val="006B745C"/>
    <w:rPr>
      <w:rFonts w:asciiTheme="majorHAnsi" w:eastAsiaTheme="majorEastAsia" w:hAnsiTheme="majorHAnsi" w:cstheme="majorBidi"/>
      <w:sz w:val="40"/>
      <w:szCs w:val="26"/>
    </w:rPr>
  </w:style>
  <w:style w:type="character" w:customStyle="1" w:styleId="Otsikko2Char">
    <w:name w:val="Otsikko 2 Char"/>
    <w:basedOn w:val="Kappaleenoletusfontti"/>
    <w:link w:val="Otsikko2"/>
    <w:uiPriority w:val="9"/>
    <w:rsid w:val="006C2468"/>
    <w:rPr>
      <w:rFonts w:asciiTheme="majorHAnsi" w:eastAsiaTheme="majorEastAsia" w:hAnsiTheme="majorHAnsi" w:cstheme="majorBidi"/>
      <w:color w:val="000000" w:themeColor="text1"/>
      <w:sz w:val="40"/>
      <w:szCs w:val="26"/>
    </w:rPr>
  </w:style>
  <w:style w:type="paragraph" w:styleId="Luettelokappale">
    <w:name w:val="List Paragraph"/>
    <w:basedOn w:val="Normaali"/>
    <w:uiPriority w:val="34"/>
    <w:qFormat/>
    <w:rsid w:val="003A5F69"/>
    <w:pPr>
      <w:ind w:left="720"/>
      <w:contextualSpacing/>
    </w:pPr>
  </w:style>
  <w:style w:type="paragraph" w:styleId="Sisllysluettelonotsikko">
    <w:name w:val="TOC Heading"/>
    <w:basedOn w:val="Otsikko1"/>
    <w:next w:val="Normaali"/>
    <w:uiPriority w:val="39"/>
    <w:unhideWhenUsed/>
    <w:qFormat/>
    <w:rsid w:val="003A5F69"/>
    <w:pPr>
      <w:outlineLvl w:val="9"/>
    </w:pPr>
    <w:rPr>
      <w:color w:val="2F5496" w:themeColor="accent1" w:themeShade="BF"/>
      <w:sz w:val="32"/>
      <w:lang w:eastAsia="fi-FI"/>
    </w:rPr>
  </w:style>
  <w:style w:type="paragraph" w:styleId="Sisluet1">
    <w:name w:val="toc 1"/>
    <w:basedOn w:val="Normaali"/>
    <w:next w:val="Normaali"/>
    <w:autoRedefine/>
    <w:uiPriority w:val="39"/>
    <w:unhideWhenUsed/>
    <w:rsid w:val="003A5F69"/>
    <w:pPr>
      <w:spacing w:after="100"/>
    </w:pPr>
  </w:style>
  <w:style w:type="paragraph" w:styleId="Sisluet2">
    <w:name w:val="toc 2"/>
    <w:basedOn w:val="Normaali"/>
    <w:next w:val="Normaali"/>
    <w:autoRedefine/>
    <w:uiPriority w:val="39"/>
    <w:unhideWhenUsed/>
    <w:rsid w:val="00064AD3"/>
    <w:pPr>
      <w:tabs>
        <w:tab w:val="left" w:pos="660"/>
        <w:tab w:val="right" w:leader="dot" w:pos="9016"/>
      </w:tabs>
      <w:spacing w:after="100"/>
      <w:ind w:left="220"/>
    </w:pPr>
  </w:style>
  <w:style w:type="character" w:styleId="Hyperlinkki">
    <w:name w:val="Hyperlink"/>
    <w:basedOn w:val="Kappaleenoletusfontti"/>
    <w:uiPriority w:val="99"/>
    <w:unhideWhenUsed/>
    <w:rsid w:val="003A5F69"/>
    <w:rPr>
      <w:color w:val="0563C1" w:themeColor="hyperlink"/>
      <w:u w:val="single"/>
    </w:rPr>
  </w:style>
  <w:style w:type="character" w:styleId="Kommentinviite">
    <w:name w:val="annotation reference"/>
    <w:basedOn w:val="Kappaleenoletusfontti"/>
    <w:uiPriority w:val="99"/>
    <w:semiHidden/>
    <w:unhideWhenUsed/>
    <w:rsid w:val="003A5F69"/>
    <w:rPr>
      <w:sz w:val="16"/>
      <w:szCs w:val="16"/>
    </w:rPr>
  </w:style>
  <w:style w:type="paragraph" w:styleId="Kommentinteksti">
    <w:name w:val="annotation text"/>
    <w:basedOn w:val="Normaali"/>
    <w:link w:val="KommentintekstiChar"/>
    <w:uiPriority w:val="99"/>
    <w:unhideWhenUsed/>
    <w:rsid w:val="003A5F69"/>
    <w:pPr>
      <w:spacing w:line="240" w:lineRule="auto"/>
    </w:pPr>
    <w:rPr>
      <w:sz w:val="20"/>
      <w:szCs w:val="20"/>
    </w:rPr>
  </w:style>
  <w:style w:type="character" w:customStyle="1" w:styleId="KommentintekstiChar">
    <w:name w:val="Kommentin teksti Char"/>
    <w:basedOn w:val="Kappaleenoletusfontti"/>
    <w:link w:val="Kommentinteksti"/>
    <w:uiPriority w:val="99"/>
    <w:rsid w:val="003A5F69"/>
    <w:rPr>
      <w:sz w:val="20"/>
      <w:szCs w:val="20"/>
    </w:rPr>
  </w:style>
  <w:style w:type="paragraph" w:styleId="Seliteteksti">
    <w:name w:val="Balloon Text"/>
    <w:basedOn w:val="Normaali"/>
    <w:link w:val="SelitetekstiChar"/>
    <w:uiPriority w:val="99"/>
    <w:semiHidden/>
    <w:unhideWhenUsed/>
    <w:rsid w:val="003A5F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A5F69"/>
    <w:rPr>
      <w:rFonts w:ascii="Segoe UI" w:hAnsi="Segoe UI" w:cs="Segoe UI"/>
      <w:sz w:val="18"/>
      <w:szCs w:val="18"/>
    </w:rPr>
  </w:style>
  <w:style w:type="paragraph" w:styleId="Sisluet3">
    <w:name w:val="toc 3"/>
    <w:basedOn w:val="Normaali"/>
    <w:next w:val="Normaali"/>
    <w:autoRedefine/>
    <w:uiPriority w:val="39"/>
    <w:unhideWhenUsed/>
    <w:rsid w:val="00A241C5"/>
    <w:pPr>
      <w:spacing w:after="100"/>
      <w:ind w:left="440"/>
    </w:pPr>
  </w:style>
  <w:style w:type="paragraph" w:styleId="Yltunniste">
    <w:name w:val="header"/>
    <w:basedOn w:val="Normaali"/>
    <w:link w:val="YltunnisteChar"/>
    <w:uiPriority w:val="99"/>
    <w:unhideWhenUsed/>
    <w:rsid w:val="00A20825"/>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A20825"/>
  </w:style>
  <w:style w:type="paragraph" w:styleId="Alatunniste">
    <w:name w:val="footer"/>
    <w:basedOn w:val="Normaali"/>
    <w:link w:val="AlatunnisteChar"/>
    <w:uiPriority w:val="99"/>
    <w:unhideWhenUsed/>
    <w:rsid w:val="00A20825"/>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A20825"/>
  </w:style>
  <w:style w:type="paragraph" w:styleId="Kommentinotsikko">
    <w:name w:val="annotation subject"/>
    <w:basedOn w:val="Kommentinteksti"/>
    <w:next w:val="Kommentinteksti"/>
    <w:link w:val="KommentinotsikkoChar"/>
    <w:uiPriority w:val="99"/>
    <w:semiHidden/>
    <w:unhideWhenUsed/>
    <w:rsid w:val="00F20AF3"/>
    <w:rPr>
      <w:b/>
      <w:bCs/>
    </w:rPr>
  </w:style>
  <w:style w:type="character" w:customStyle="1" w:styleId="KommentinotsikkoChar">
    <w:name w:val="Kommentin otsikko Char"/>
    <w:basedOn w:val="KommentintekstiChar"/>
    <w:link w:val="Kommentinotsikko"/>
    <w:uiPriority w:val="99"/>
    <w:semiHidden/>
    <w:rsid w:val="00F20AF3"/>
    <w:rPr>
      <w:b/>
      <w:bCs/>
      <w:sz w:val="20"/>
      <w:szCs w:val="20"/>
    </w:rPr>
  </w:style>
  <w:style w:type="paragraph" w:styleId="Eivli">
    <w:name w:val="No Spacing"/>
    <w:basedOn w:val="Normaali"/>
    <w:uiPriority w:val="1"/>
    <w:qFormat/>
    <w:rsid w:val="00EF2EE0"/>
    <w:pPr>
      <w:ind w:left="851" w:right="851"/>
      <w:jc w:val="both"/>
    </w:pPr>
    <w:rPr>
      <w:i/>
      <w:iCs/>
    </w:rPr>
  </w:style>
  <w:style w:type="character" w:customStyle="1" w:styleId="Otsikko4Char">
    <w:name w:val="Otsikko 4 Char"/>
    <w:basedOn w:val="Kappaleenoletusfontti"/>
    <w:link w:val="Otsikko4"/>
    <w:uiPriority w:val="9"/>
    <w:rsid w:val="00433712"/>
    <w:rPr>
      <w:rFonts w:asciiTheme="majorHAnsi" w:eastAsiaTheme="majorEastAsia" w:hAnsiTheme="majorHAnsi" w:cstheme="majorBidi"/>
      <w:sz w:val="40"/>
      <w:szCs w:val="26"/>
    </w:rPr>
  </w:style>
  <w:style w:type="character" w:styleId="Ratkaisematonmaininta">
    <w:name w:val="Unresolved Mention"/>
    <w:basedOn w:val="Kappaleenoletusfontti"/>
    <w:uiPriority w:val="99"/>
    <w:semiHidden/>
    <w:unhideWhenUsed/>
    <w:rsid w:val="00B407BD"/>
    <w:rPr>
      <w:color w:val="605E5C"/>
      <w:shd w:val="clear" w:color="auto" w:fill="E1DFDD"/>
    </w:rPr>
  </w:style>
  <w:style w:type="paragraph" w:styleId="Muutos">
    <w:name w:val="Revision"/>
    <w:hidden/>
    <w:uiPriority w:val="99"/>
    <w:semiHidden/>
    <w:rsid w:val="005444C1"/>
    <w:pPr>
      <w:spacing w:after="0" w:line="240" w:lineRule="auto"/>
    </w:pPr>
  </w:style>
  <w:style w:type="paragraph" w:styleId="Sisluet4">
    <w:name w:val="toc 4"/>
    <w:basedOn w:val="Normaali"/>
    <w:next w:val="Normaali"/>
    <w:autoRedefine/>
    <w:uiPriority w:val="39"/>
    <w:unhideWhenUsed/>
    <w:rsid w:val="00433712"/>
    <w:pPr>
      <w:spacing w:after="100"/>
      <w:ind w:left="660"/>
    </w:pPr>
  </w:style>
  <w:style w:type="paragraph" w:styleId="Otsikko">
    <w:name w:val="Title"/>
    <w:basedOn w:val="Normaali"/>
    <w:next w:val="Normaali"/>
    <w:link w:val="OtsikkoChar"/>
    <w:uiPriority w:val="10"/>
    <w:qFormat/>
    <w:rsid w:val="00FB28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FB28A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862661">
      <w:bodyDiv w:val="1"/>
      <w:marLeft w:val="0"/>
      <w:marRight w:val="0"/>
      <w:marTop w:val="0"/>
      <w:marBottom w:val="0"/>
      <w:divBdr>
        <w:top w:val="none" w:sz="0" w:space="0" w:color="auto"/>
        <w:left w:val="none" w:sz="0" w:space="0" w:color="auto"/>
        <w:bottom w:val="none" w:sz="0" w:space="0" w:color="auto"/>
        <w:right w:val="none" w:sz="0" w:space="0" w:color="auto"/>
      </w:divBdr>
    </w:div>
    <w:div w:id="178371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417C03290FA64C4EAB820C2C43545F30" ma:contentTypeVersion="2" ma:contentTypeDescription="Luo uusi asiakirja." ma:contentTypeScope="" ma:versionID="05aed98048511bd455361a0f2c7d0b22">
  <xsd:schema xmlns:xsd="http://www.w3.org/2001/XMLSchema" xmlns:xs="http://www.w3.org/2001/XMLSchema" xmlns:p="http://schemas.microsoft.com/office/2006/metadata/properties" xmlns:ns2="c9862eee-8c79-4b68-90b2-d01f70d72530" targetNamespace="http://schemas.microsoft.com/office/2006/metadata/properties" ma:root="true" ma:fieldsID="75cef68c6efd74f7724473c886ab78bb" ns2:_="">
    <xsd:import namespace="c9862eee-8c79-4b68-90b2-d01f70d7253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62eee-8c79-4b68-90b2-d01f70d725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8DEE3-BFDC-41A2-84E4-6D6433E8E2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1780EE-C5EE-4F41-B572-A72383393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62eee-8c79-4b68-90b2-d01f70d72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C7D657-7729-4812-9D36-CE72ECDDB7C0}">
  <ds:schemaRefs>
    <ds:schemaRef ds:uri="http://schemas.microsoft.com/sharepoint/v3/contenttype/forms"/>
  </ds:schemaRefs>
</ds:datastoreItem>
</file>

<file path=customXml/itemProps4.xml><?xml version="1.0" encoding="utf-8"?>
<ds:datastoreItem xmlns:ds="http://schemas.openxmlformats.org/officeDocument/2006/customXml" ds:itemID="{57FF75F8-DD07-4DAE-BCF2-65D24B965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2695</Words>
  <Characters>15362</Characters>
  <Application>Microsoft Office Word</Application>
  <DocSecurity>4</DocSecurity>
  <Lines>128</Lines>
  <Paragraphs>36</Paragraphs>
  <ScaleCrop>false</ScaleCrop>
  <Company/>
  <LinksUpToDate>false</LinksUpToDate>
  <CharactersWithSpaces>18021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Salminen Joonas</dc:creator>
  <cp:keywords/>
  <dc:description/>
  <cp:lastModifiedBy>Sini Marttinen</cp:lastModifiedBy>
  <cp:revision>2</cp:revision>
  <cp:lastPrinted>2019-10-31T13:22:00Z</cp:lastPrinted>
  <dcterms:created xsi:type="dcterms:W3CDTF">2021-05-25T09:52:00Z</dcterms:created>
  <dcterms:modified xsi:type="dcterms:W3CDTF">2021-05-25T09:52:00Z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0x010100417C03290FA64C4EAB820C2C43545F30</vt:lpwstr>
  </property>
</Properties>
</file>